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37" w:rsidRDefault="00937BA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0A2A37" w:rsidRDefault="00937B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предметно-методической комиссии </w:t>
      </w:r>
    </w:p>
    <w:p w:rsidR="000A2A37" w:rsidRDefault="00937B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этапа </w:t>
      </w:r>
    </w:p>
    <w:p w:rsidR="000A2A37" w:rsidRDefault="00937B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всероссийской олимпиады школьников </w:t>
      </w:r>
    </w:p>
    <w:p w:rsidR="000A2A37" w:rsidRDefault="00937B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Карелия</w:t>
      </w:r>
    </w:p>
    <w:p w:rsidR="000A2A37" w:rsidRDefault="00937B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2024-2025 учебном году</w:t>
      </w:r>
    </w:p>
    <w:p w:rsidR="000A2A37" w:rsidRDefault="00937B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0A2A37" w:rsidRDefault="00937B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No___от_______2024 г.</w:t>
      </w:r>
      <w:proofErr w:type="gramEnd"/>
    </w:p>
    <w:p w:rsidR="000A2A37" w:rsidRDefault="00937B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Васильевна,</w:t>
      </w:r>
    </w:p>
    <w:p w:rsidR="000A2A37" w:rsidRDefault="00937B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предметно-методической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2A37" w:rsidRDefault="00937B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основам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безопасности и защиты Родины</w:t>
      </w:r>
    </w:p>
    <w:p w:rsidR="000A2A37" w:rsidRDefault="000A2A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A37" w:rsidRDefault="000A2A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A37" w:rsidRDefault="00937B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проведению муниципального этапа</w:t>
      </w:r>
    </w:p>
    <w:p w:rsidR="000A2A37" w:rsidRDefault="00937B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всероссийской олимпиады школьников в Республике Карелия</w:t>
      </w:r>
    </w:p>
    <w:p w:rsidR="000A2A37" w:rsidRDefault="00937B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2024-2025 учебном году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ОСНОВАМ БЕЗОПАСНОСТИ И ЗАЩИТЫ РОДИНЫ</w:t>
      </w:r>
    </w:p>
    <w:p w:rsidR="000A2A37" w:rsidRDefault="000A2A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A37" w:rsidRDefault="000A2A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A37" w:rsidRDefault="00937B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 класс, четвертая возрастная группа</w:t>
      </w:r>
    </w:p>
    <w:p w:rsidR="000A2A37" w:rsidRDefault="000A2A3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A37" w:rsidRDefault="00937B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– 100 баллов.</w:t>
      </w:r>
    </w:p>
    <w:p w:rsidR="000A2A37" w:rsidRDefault="000A2A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A37" w:rsidRDefault="00937B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 проведения: количество минут - 110 минут.</w:t>
      </w:r>
    </w:p>
    <w:p w:rsidR="000A2A37" w:rsidRDefault="000A2A3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A37" w:rsidRDefault="000A2A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A37" w:rsidRDefault="000A2A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A37" w:rsidRDefault="000A2A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A37" w:rsidRDefault="000A2A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A37" w:rsidRDefault="000A2A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A37" w:rsidRDefault="000A2A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A37" w:rsidRDefault="00937B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Петрозаводск</w:t>
      </w:r>
    </w:p>
    <w:p w:rsidR="000A2A37" w:rsidRDefault="00937B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2505012"/>
        <w:docPartObj>
          <w:docPartGallery w:val="Table of Contents"/>
          <w:docPartUnique/>
        </w:docPartObj>
      </w:sdtPr>
      <w:sdtEndPr/>
      <w:sdtContent>
        <w:p w:rsidR="000A2A37" w:rsidRDefault="00937BA5">
          <w:pPr>
            <w:pStyle w:val="af0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0A2A37" w:rsidRDefault="000A2A37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0A2A37" w:rsidRDefault="00937BA5">
          <w:pPr>
            <w:pStyle w:val="11"/>
            <w:tabs>
              <w:tab w:val="left" w:pos="440"/>
              <w:tab w:val="right" w:leader="dot" w:pos="9629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r>
            <w:fldChar w:fldCharType="begin"/>
          </w:r>
          <w:r>
            <w:rPr>
              <w:rFonts w:ascii="Times New Roman" w:eastAsia="Times New Roman" w:hAnsi="Times New Roman" w:cs="Times New Roman"/>
              <w:webHidden/>
              <w:sz w:val="28"/>
              <w:szCs w:val="28"/>
              <w:lang w:eastAsia="ru-RU"/>
            </w:rPr>
            <w:instrText xml:space="preserve"> TOC \z \o "1-3" \u \h</w:instrTex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fldChar w:fldCharType="separate"/>
          </w:r>
          <w:hyperlink w:anchor="_Toc117774639">
            <w:r>
              <w:rPr>
                <w:rFonts w:ascii="Times New Roman" w:eastAsia="Times New Roman" w:hAnsi="Times New Roman" w:cs="Times New Roman"/>
                <w:webHidden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_Toc117774639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:rsidR="000A2A37" w:rsidRDefault="00926548">
          <w:pPr>
            <w:pStyle w:val="11"/>
            <w:tabs>
              <w:tab w:val="left" w:pos="440"/>
              <w:tab w:val="right" w:leader="dot" w:pos="9629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17774640">
            <w:r w:rsidR="00937BA5">
              <w:rPr>
                <w:rFonts w:ascii="Times New Roman" w:eastAsia="Times New Roman" w:hAnsi="Times New Roman" w:cs="Times New Roman"/>
                <w:webHidden/>
                <w:sz w:val="28"/>
                <w:szCs w:val="28"/>
                <w:lang w:eastAsia="ru-RU"/>
              </w:rPr>
              <w:t>2.</w:t>
            </w:r>
            <w:r w:rsidR="00937B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="0093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муниципального этапа олимпиады</w:t>
            </w:r>
            <w:r w:rsidR="00937BA5">
              <w:rPr>
                <w:webHidden/>
              </w:rPr>
              <w:fldChar w:fldCharType="begin"/>
            </w:r>
            <w:r w:rsidR="00937BA5">
              <w:rPr>
                <w:webHidden/>
              </w:rPr>
              <w:instrText>PAGEREF _Toc117774640 \h</w:instrText>
            </w:r>
            <w:r w:rsidR="00937BA5">
              <w:rPr>
                <w:webHidden/>
              </w:rPr>
            </w:r>
            <w:r w:rsidR="00937BA5">
              <w:rPr>
                <w:webHidden/>
              </w:rPr>
              <w:fldChar w:fldCharType="separate"/>
            </w:r>
            <w:r w:rsidR="00937BA5">
              <w:rPr>
                <w:rFonts w:ascii="Times New Roman" w:hAnsi="Times New Roman" w:cs="Times New Roman"/>
                <w:sz w:val="28"/>
                <w:szCs w:val="28"/>
              </w:rPr>
              <w:tab/>
              <w:t>4</w:t>
            </w:r>
            <w:r w:rsidR="00937BA5">
              <w:rPr>
                <w:webHidden/>
              </w:rPr>
              <w:fldChar w:fldCharType="end"/>
            </w:r>
          </w:hyperlink>
        </w:p>
        <w:p w:rsidR="000A2A37" w:rsidRDefault="00926548">
          <w:pPr>
            <w:pStyle w:val="11"/>
            <w:tabs>
              <w:tab w:val="left" w:pos="440"/>
              <w:tab w:val="right" w:leader="dot" w:pos="9629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17774641">
            <w:r w:rsidR="00937BA5">
              <w:rPr>
                <w:rFonts w:ascii="Times New Roman" w:eastAsia="Times New Roman" w:hAnsi="Times New Roman" w:cs="Times New Roman"/>
                <w:webHidden/>
                <w:sz w:val="28"/>
                <w:szCs w:val="28"/>
                <w:lang w:eastAsia="ru-RU"/>
              </w:rPr>
              <w:t>3.</w:t>
            </w:r>
            <w:r w:rsidR="00937B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="0093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составления олимпиадных заданий и формирования комплектов олимпиадных заданий</w:t>
            </w:r>
            <w:r w:rsidR="00937BA5">
              <w:rPr>
                <w:webHidden/>
              </w:rPr>
              <w:fldChar w:fldCharType="begin"/>
            </w:r>
            <w:r w:rsidR="00937BA5">
              <w:rPr>
                <w:webHidden/>
              </w:rPr>
              <w:instrText>PAGEREF _Toc117774641 \h</w:instrText>
            </w:r>
            <w:r w:rsidR="00937BA5">
              <w:rPr>
                <w:webHidden/>
              </w:rPr>
            </w:r>
            <w:r w:rsidR="00937BA5">
              <w:rPr>
                <w:webHidden/>
              </w:rPr>
              <w:fldChar w:fldCharType="separate"/>
            </w:r>
            <w:r w:rsidR="00937BA5">
              <w:rPr>
                <w:rFonts w:ascii="Times New Roman" w:hAnsi="Times New Roman" w:cs="Times New Roman"/>
                <w:sz w:val="28"/>
                <w:szCs w:val="28"/>
              </w:rPr>
              <w:tab/>
              <w:t>8</w:t>
            </w:r>
            <w:r w:rsidR="00937BA5">
              <w:rPr>
                <w:webHidden/>
              </w:rPr>
              <w:fldChar w:fldCharType="end"/>
            </w:r>
          </w:hyperlink>
        </w:p>
        <w:p w:rsidR="000A2A37" w:rsidRDefault="00926548">
          <w:pPr>
            <w:pStyle w:val="11"/>
            <w:tabs>
              <w:tab w:val="left" w:pos="440"/>
              <w:tab w:val="right" w:leader="dot" w:pos="9629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17774642">
            <w:r w:rsidR="00937BA5">
              <w:rPr>
                <w:rFonts w:ascii="Times New Roman" w:eastAsia="Times New Roman" w:hAnsi="Times New Roman" w:cs="Times New Roman"/>
                <w:webHidden/>
                <w:sz w:val="28"/>
                <w:szCs w:val="28"/>
                <w:lang w:eastAsia="ru-RU"/>
              </w:rPr>
              <w:t>4.</w:t>
            </w:r>
            <w:r w:rsidR="00937B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="0093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необходимого материально-технического обеспечения, оборудования  для выполнения олимпиадных заданий</w:t>
            </w:r>
            <w:r w:rsidR="00937BA5">
              <w:rPr>
                <w:webHidden/>
              </w:rPr>
              <w:fldChar w:fldCharType="begin"/>
            </w:r>
            <w:r w:rsidR="00937BA5">
              <w:rPr>
                <w:webHidden/>
              </w:rPr>
              <w:instrText>PAGEREF _Toc117774642 \h</w:instrText>
            </w:r>
            <w:r w:rsidR="00937BA5">
              <w:rPr>
                <w:webHidden/>
              </w:rPr>
            </w:r>
            <w:r w:rsidR="00937BA5">
              <w:rPr>
                <w:webHidden/>
              </w:rPr>
              <w:fldChar w:fldCharType="separate"/>
            </w:r>
            <w:r w:rsidR="00937BA5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  <w:r w:rsidR="00B61D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7BA5">
              <w:rPr>
                <w:webHidden/>
              </w:rPr>
              <w:fldChar w:fldCharType="end"/>
            </w:r>
          </w:hyperlink>
        </w:p>
        <w:p w:rsidR="000A2A37" w:rsidRDefault="00926548">
          <w:pPr>
            <w:pStyle w:val="11"/>
            <w:tabs>
              <w:tab w:val="left" w:pos="440"/>
              <w:tab w:val="right" w:leader="dot" w:pos="9629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Toc117774643">
            <w:r w:rsidR="00937BA5">
              <w:rPr>
                <w:rFonts w:ascii="Times New Roman" w:eastAsia="Times New Roman" w:hAnsi="Times New Roman" w:cs="Times New Roman"/>
                <w:webHidden/>
                <w:sz w:val="28"/>
                <w:szCs w:val="28"/>
                <w:lang w:eastAsia="ru-RU"/>
              </w:rPr>
              <w:t>5.</w:t>
            </w:r>
            <w:r w:rsidR="00937B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="0093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и методики оценивания выполненных олимпиадных заданий, количество баллов.</w:t>
            </w:r>
            <w:r w:rsidR="00937BA5">
              <w:rPr>
                <w:webHidden/>
              </w:rPr>
              <w:fldChar w:fldCharType="begin"/>
            </w:r>
            <w:r w:rsidR="00937BA5">
              <w:rPr>
                <w:webHidden/>
              </w:rPr>
              <w:instrText>PAGEREF _Toc117774643 \h</w:instrText>
            </w:r>
            <w:r w:rsidR="00937BA5">
              <w:rPr>
                <w:webHidden/>
              </w:rPr>
            </w:r>
            <w:r w:rsidR="00937BA5">
              <w:rPr>
                <w:webHidden/>
              </w:rPr>
              <w:fldChar w:fldCharType="separate"/>
            </w:r>
            <w:r w:rsidR="00937BA5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  <w:r w:rsidR="00B61D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7BA5">
              <w:rPr>
                <w:webHidden/>
              </w:rPr>
              <w:fldChar w:fldCharType="end"/>
            </w:r>
          </w:hyperlink>
        </w:p>
        <w:p w:rsidR="000A2A37" w:rsidRDefault="00926548">
          <w:pPr>
            <w:pStyle w:val="11"/>
            <w:tabs>
              <w:tab w:val="left" w:pos="440"/>
              <w:tab w:val="right" w:leader="dot" w:pos="9629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17774644">
            <w:r w:rsidR="00937BA5">
              <w:rPr>
                <w:rFonts w:ascii="Times New Roman" w:eastAsia="Times New Roman" w:hAnsi="Times New Roman" w:cs="Times New Roman"/>
                <w:webHidden/>
                <w:sz w:val="28"/>
                <w:szCs w:val="28"/>
                <w:lang w:eastAsia="ru-RU"/>
              </w:rPr>
              <w:t>6.</w:t>
            </w:r>
            <w:r w:rsidR="00937B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="0093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 регистрации участников олимпиады</w:t>
            </w:r>
            <w:r w:rsidR="00937BA5">
              <w:rPr>
                <w:webHidden/>
              </w:rPr>
              <w:fldChar w:fldCharType="begin"/>
            </w:r>
            <w:r w:rsidR="00937BA5">
              <w:rPr>
                <w:webHidden/>
              </w:rPr>
              <w:instrText>PAGEREF _Toc117774644 \h</w:instrText>
            </w:r>
            <w:r w:rsidR="00937BA5">
              <w:rPr>
                <w:webHidden/>
              </w:rPr>
            </w:r>
            <w:r w:rsidR="00937BA5">
              <w:rPr>
                <w:webHidden/>
              </w:rPr>
              <w:fldChar w:fldCharType="separate"/>
            </w:r>
            <w:r w:rsidR="00937BA5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  <w:r w:rsidR="00B61D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7BA5">
              <w:rPr>
                <w:webHidden/>
              </w:rPr>
              <w:fldChar w:fldCharType="end"/>
            </w:r>
          </w:hyperlink>
        </w:p>
        <w:p w:rsidR="000A2A37" w:rsidRDefault="00926548">
          <w:pPr>
            <w:pStyle w:val="11"/>
            <w:tabs>
              <w:tab w:val="left" w:pos="440"/>
              <w:tab w:val="right" w:leader="dot" w:pos="9629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17774645">
            <w:r w:rsidR="00937BA5">
              <w:rPr>
                <w:rFonts w:ascii="Times New Roman" w:hAnsi="Times New Roman" w:cs="Times New Roman"/>
                <w:webHidden/>
                <w:sz w:val="28"/>
                <w:szCs w:val="28"/>
              </w:rPr>
              <w:t>7.</w:t>
            </w:r>
            <w:r w:rsidR="00937B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="00937BA5">
              <w:rPr>
                <w:rFonts w:ascii="Times New Roman" w:hAnsi="Times New Roman" w:cs="Times New Roman"/>
                <w:sz w:val="28"/>
                <w:szCs w:val="28"/>
              </w:rPr>
              <w:t>Порядок проверки олимпиадных работ</w:t>
            </w:r>
            <w:r w:rsidR="00937BA5">
              <w:rPr>
                <w:webHidden/>
              </w:rPr>
              <w:fldChar w:fldCharType="begin"/>
            </w:r>
            <w:r w:rsidR="00937BA5">
              <w:rPr>
                <w:webHidden/>
              </w:rPr>
              <w:instrText>PAGEREF _Toc117774645 \h</w:instrText>
            </w:r>
            <w:r w:rsidR="00937BA5">
              <w:rPr>
                <w:webHidden/>
              </w:rPr>
            </w:r>
            <w:r w:rsidR="00937BA5">
              <w:rPr>
                <w:webHidden/>
              </w:rPr>
              <w:fldChar w:fldCharType="separate"/>
            </w:r>
            <w:r w:rsidR="00937BA5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  <w:r w:rsidR="00B61D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7BA5">
              <w:rPr>
                <w:webHidden/>
              </w:rPr>
              <w:fldChar w:fldCharType="end"/>
            </w:r>
          </w:hyperlink>
        </w:p>
        <w:p w:rsidR="000A2A37" w:rsidRDefault="00926548">
          <w:pPr>
            <w:pStyle w:val="11"/>
            <w:tabs>
              <w:tab w:val="left" w:pos="440"/>
              <w:tab w:val="right" w:leader="dot" w:pos="9629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17774646">
            <w:r w:rsidR="00937BA5">
              <w:rPr>
                <w:rFonts w:ascii="Times New Roman" w:eastAsia="Times New Roman" w:hAnsi="Times New Roman" w:cs="Times New Roman"/>
                <w:webHidden/>
                <w:sz w:val="28"/>
                <w:szCs w:val="28"/>
              </w:rPr>
              <w:t>8.</w:t>
            </w:r>
            <w:r w:rsidR="00937B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="00937BA5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проведения процедуры анализа, показа и апелляции по результатам проверки заданий</w:t>
            </w:r>
            <w:r w:rsidR="00937BA5">
              <w:rPr>
                <w:webHidden/>
              </w:rPr>
              <w:fldChar w:fldCharType="begin"/>
            </w:r>
            <w:r w:rsidR="00937BA5">
              <w:rPr>
                <w:webHidden/>
              </w:rPr>
              <w:instrText>PAGEREF _Toc117774646 \h</w:instrText>
            </w:r>
            <w:r w:rsidR="00937BA5">
              <w:rPr>
                <w:webHidden/>
              </w:rPr>
            </w:r>
            <w:r w:rsidR="00937BA5">
              <w:rPr>
                <w:webHidden/>
              </w:rPr>
              <w:fldChar w:fldCharType="separate"/>
            </w:r>
            <w:r w:rsidR="00937BA5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  <w:r w:rsidR="00B61D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7BA5">
              <w:rPr>
                <w:webHidden/>
              </w:rPr>
              <w:fldChar w:fldCharType="end"/>
            </w:r>
          </w:hyperlink>
        </w:p>
        <w:p w:rsidR="000A2A37" w:rsidRDefault="00926548">
          <w:pPr>
            <w:pStyle w:val="11"/>
            <w:tabs>
              <w:tab w:val="left" w:pos="440"/>
              <w:tab w:val="right" w:leader="dot" w:pos="9629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17774647">
            <w:r w:rsidR="00937BA5">
              <w:rPr>
                <w:rFonts w:ascii="Times New Roman" w:eastAsia="Times New Roman" w:hAnsi="Times New Roman" w:cs="Times New Roman"/>
                <w:webHidden/>
                <w:sz w:val="28"/>
                <w:szCs w:val="28"/>
                <w:lang w:eastAsia="ru-RU"/>
              </w:rPr>
              <w:t>9.</w:t>
            </w:r>
            <w:r w:rsidR="00937B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="0093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подведения итогов олимпиады</w:t>
            </w:r>
            <w:r w:rsidR="00937BA5">
              <w:rPr>
                <w:webHidden/>
              </w:rPr>
              <w:fldChar w:fldCharType="begin"/>
            </w:r>
            <w:r w:rsidR="00937BA5">
              <w:rPr>
                <w:webHidden/>
              </w:rPr>
              <w:instrText>PAGEREF _Toc117774647 \h</w:instrText>
            </w:r>
            <w:r w:rsidR="00937BA5">
              <w:rPr>
                <w:webHidden/>
              </w:rPr>
            </w:r>
            <w:r w:rsidR="00937BA5">
              <w:rPr>
                <w:webHidden/>
              </w:rPr>
              <w:fldChar w:fldCharType="separate"/>
            </w:r>
            <w:r w:rsidR="00937BA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61DC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37BA5">
              <w:rPr>
                <w:webHidden/>
              </w:rPr>
              <w:fldChar w:fldCharType="end"/>
            </w:r>
          </w:hyperlink>
        </w:p>
        <w:p w:rsidR="000A2A37" w:rsidRDefault="00937BA5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0A2A37" w:rsidRDefault="00937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  <w:bookmarkStart w:id="0" w:name="_GoBack"/>
      <w:bookmarkEnd w:id="0"/>
    </w:p>
    <w:p w:rsidR="000A2A37" w:rsidRDefault="00937BA5">
      <w:pPr>
        <w:pStyle w:val="1"/>
        <w:numPr>
          <w:ilvl w:val="0"/>
          <w:numId w:val="7"/>
        </w:num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1" w:name="_Toc117774639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Общие положения</w:t>
      </w:r>
      <w:bookmarkEnd w:id="1"/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требования по организации и проведению муниципального этапа всероссийской олимпиады школьников (далее – олимпиада) по основам безопасности и защиты Родины (далее – ОБЗР) составлены в соответствии с Порядком проведения всероссийской олимпиады школьников и с учетом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проведения всех этапов олимпиад  прошлых лет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по ОБЗР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олимпиады:</w:t>
      </w:r>
    </w:p>
    <w:p w:rsidR="000A2A37" w:rsidRDefault="00937BA5">
      <w:pPr>
        <w:pStyle w:val="ae"/>
        <w:numPr>
          <w:ilvl w:val="0"/>
          <w:numId w:val="14"/>
        </w:numPr>
        <w:spacing w:after="0" w:line="360" w:lineRule="auto"/>
        <w:ind w:left="0" w:firstLine="68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знаний участников олимпиады об: основах безопасности личности, общества и государства; основах комплексной безопасности; защите населения Российской Федерации от чрезвычайных ситуаций; основах противодействия терроризму, экстремизму и наркотизму в Российской Федерации; основах медицинских знаний, здорового образа жизни и оказании первой помощи; основах обороны государства; правовых основах военной службы, элементах начальной военной подготовки и военно-профессиональной деятельности;</w:t>
      </w:r>
      <w:proofErr w:type="gramEnd"/>
    </w:p>
    <w:p w:rsidR="000A2A37" w:rsidRDefault="00937BA5">
      <w:pPr>
        <w:pStyle w:val="ae"/>
        <w:numPr>
          <w:ilvl w:val="0"/>
          <w:numId w:val="14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участников олимпиады оценивать ситуации, опасные для жизни и здоровья; действовать в чрезвычайных ситуациях различного генезиса; использовать средства индивидуальной и коллективной защиты; оказывать первую помощь пострадавшим.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проводится на территории Российской Федерации. Рабочим языком проведения олимпиады является русский язык.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олимпиаде индивидуальное, олимпиадные задания выполняются участником самостоятельно, без помощи посторонних лиц.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окончания муниципального этапа олимпиады – не позднее 27 ноября 2024 года.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этап олимпиады проводится по заданиям для 7-11 классов. Участник каждого этапа олимпиады выполняет олимпиадные задания, разработанные для класса, программу которого он осваивает, или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В случае прохождения участников, выполнивших задания, разработанные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0A2A37" w:rsidRDefault="00937BA5" w:rsidP="006C36C5">
      <w:pPr>
        <w:pStyle w:val="1"/>
        <w:numPr>
          <w:ilvl w:val="0"/>
          <w:numId w:val="7"/>
        </w:num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2" w:name="_Toc117774640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Порядок проведения муниципального этапа олимпиады</w:t>
      </w:r>
      <w:bookmarkEnd w:id="2"/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этап олимпиады по ОБЗР состоит из двух соревновательных туров (теоретического и практического). Теоретический и практический туры рекомендуется проводить в разные дни.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заданий практического тура участнику муниципального этапа олимпиады отводится в общей сложности не более 20 минут.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заданий теоретического тура участнику муниципального этапа олимпиады отводится в общей сложности не более 90 минут.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время выполнения заданий теоретического и практического туров муниципального этапа олимпиады каждым участником составляет 110 минут.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допускаются ко всем предусмотренным программой турам.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Промежуточные результаты не могут служить основанием для отстранения от участия в олимпиаде.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 тур включает выполнение участниками письменных заданий по различным темам курса ОБЗР, проводится отдельно для участников различных классов.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рабочие места участников должны обеспечивать им равные условия, соответствовать действующим на момент проведения олимпиады санитарно-эпидемиологическим требованиям. План (схема) размещения участников составляется оргкомитетом. Места размещения участников нумеруются.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теоретического тура предшествует краткий инструктаж участников о правилах участия в олимпиаде, а также консультация и инструктаж для членов жюри.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теоретического тура лица, сопровождающие участников, предупреждаются о недопустимости контактов с участниками до окончания тура. В случае такого контакта представитель организатора вправе удалить данного участника из аудитории, составив акт об удалении участника олимпиады.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помещениях, где проводятся теоретические туры, оргкомитетом организуется дежурство из числа членов жюри, оргкомитета или полномочных представителей организатора соответствующего этапа олимпиады (далее – дежурный).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Дежурные выполняют следующие функции:</w:t>
      </w:r>
    </w:p>
    <w:p w:rsidR="000A2A37" w:rsidRDefault="00937BA5">
      <w:pPr>
        <w:pStyle w:val="ae"/>
        <w:numPr>
          <w:ilvl w:val="0"/>
          <w:numId w:val="3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вызывают участников по списку с указанием номера и организованно рассаживают их за столы или парты;</w:t>
      </w:r>
    </w:p>
    <w:p w:rsidR="000A2A37" w:rsidRDefault="00937BA5">
      <w:pPr>
        <w:pStyle w:val="ae"/>
        <w:numPr>
          <w:ilvl w:val="0"/>
          <w:numId w:val="3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рассадки участников раздают им бланки ответов;</w:t>
      </w:r>
    </w:p>
    <w:p w:rsidR="000A2A37" w:rsidRDefault="00937BA5">
      <w:pPr>
        <w:pStyle w:val="ae"/>
        <w:numPr>
          <w:ilvl w:val="0"/>
          <w:numId w:val="3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контролируют правильное заполнение титульных листов бланков ответов участниками теоретического тура;</w:t>
      </w:r>
    </w:p>
    <w:p w:rsidR="000A2A37" w:rsidRDefault="00937BA5">
      <w:pPr>
        <w:pStyle w:val="ae"/>
        <w:numPr>
          <w:ilvl w:val="0"/>
          <w:numId w:val="3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заполнения всеми участниками бланков ответов раздают им бланки заданий;</w:t>
      </w:r>
    </w:p>
    <w:p w:rsidR="000A2A37" w:rsidRDefault="00937BA5">
      <w:pPr>
        <w:pStyle w:val="ae"/>
        <w:numPr>
          <w:ilvl w:val="0"/>
          <w:numId w:val="3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записывают на доске (стенде) время начала и окончания теоретического тура;</w:t>
      </w:r>
    </w:p>
    <w:p w:rsidR="000A2A37" w:rsidRDefault="00937BA5">
      <w:pPr>
        <w:pStyle w:val="ae"/>
        <w:numPr>
          <w:ilvl w:val="0"/>
          <w:numId w:val="3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полчаса до истечения времени, отведенного для выполнения заданий, предупреждают об этом участников;</w:t>
      </w:r>
    </w:p>
    <w:p w:rsidR="000A2A37" w:rsidRDefault="00937BA5">
      <w:pPr>
        <w:pStyle w:val="ae"/>
        <w:numPr>
          <w:ilvl w:val="0"/>
          <w:numId w:val="3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следят за соблюдением участниками Требований к проведению соответствующего этапа олимпиады и действующего Порядка;</w:t>
      </w:r>
    </w:p>
    <w:p w:rsidR="000A2A37" w:rsidRDefault="00937BA5">
      <w:pPr>
        <w:pStyle w:val="ae"/>
        <w:numPr>
          <w:ilvl w:val="0"/>
          <w:numId w:val="3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запросам участников выдают им черновики;</w:t>
      </w:r>
    </w:p>
    <w:p w:rsidR="000A2A37" w:rsidRDefault="00937BA5">
      <w:pPr>
        <w:pStyle w:val="ae"/>
        <w:numPr>
          <w:ilvl w:val="0"/>
          <w:numId w:val="3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теоретического тура принимают у участников бланки заданий, бланки ответов и черновики, проверяют наличие всех листов;</w:t>
      </w:r>
    </w:p>
    <w:p w:rsidR="000A2A37" w:rsidRDefault="00937BA5">
      <w:pPr>
        <w:pStyle w:val="ae"/>
        <w:numPr>
          <w:ilvl w:val="0"/>
          <w:numId w:val="3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выдают задания практического тура олимпиады участникам после окончания теоретического тура (если это предусмотрено требованиями);</w:t>
      </w:r>
    </w:p>
    <w:p w:rsidR="000A2A37" w:rsidRDefault="00937BA5">
      <w:pPr>
        <w:pStyle w:val="ae"/>
        <w:numPr>
          <w:ilvl w:val="0"/>
          <w:numId w:val="3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настоящих Требований к проведению соответствующего этапа олимпиады и действующего Порядка докладывает об этом председателю (заместителю председателя) жюри.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теоретического тура для всех участников устанавливаются следующие общие правила:</w:t>
      </w:r>
    </w:p>
    <w:p w:rsidR="000A2A37" w:rsidRDefault="00937BA5">
      <w:pPr>
        <w:pStyle w:val="ae"/>
        <w:numPr>
          <w:ilvl w:val="0"/>
          <w:numId w:val="4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входом в аудиторию участник должен предъявить паспорт или другой документ, удостоверяющий личность;</w:t>
      </w:r>
    </w:p>
    <w:p w:rsidR="000A2A37" w:rsidRDefault="00937BA5">
      <w:pPr>
        <w:pStyle w:val="ae"/>
        <w:numPr>
          <w:ilvl w:val="0"/>
          <w:numId w:val="4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должен сидеть в аудитории за отдельным столом, который определён оргкомитетом;</w:t>
      </w:r>
    </w:p>
    <w:p w:rsidR="000A2A37" w:rsidRDefault="00937BA5">
      <w:pPr>
        <w:pStyle w:val="ae"/>
        <w:numPr>
          <w:ilvl w:val="0"/>
          <w:numId w:val="4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имеет право взять с собой в аудиторию прохладительные напитки в прозрачной таре;</w:t>
      </w:r>
    </w:p>
    <w:p w:rsidR="000A2A37" w:rsidRDefault="00937BA5">
      <w:pPr>
        <w:pStyle w:val="ae"/>
        <w:numPr>
          <w:ilvl w:val="0"/>
          <w:numId w:val="4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аудиторию не разрешается брать бумагу, справочные материалы (словари, справочники, учебники и т.д.), пейджеры и мобильные телефоны, диктофоны, плееры, смарт-часы и любые другие средства хранения и передачи информации; </w:t>
      </w:r>
    </w:p>
    <w:p w:rsidR="000A2A37" w:rsidRDefault="00937BA5">
      <w:pPr>
        <w:pStyle w:val="ae"/>
        <w:numPr>
          <w:ilvl w:val="0"/>
          <w:numId w:val="4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выполнения заданий разговоры и другие формы общения между участниками запрещаются;</w:t>
      </w:r>
    </w:p>
    <w:p w:rsidR="000A2A37" w:rsidRDefault="00937BA5">
      <w:pPr>
        <w:pStyle w:val="ae"/>
        <w:numPr>
          <w:ilvl w:val="0"/>
          <w:numId w:val="4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выполнения задания участник не вправе свободно перемещаться по аудитории, он может выходить из аудитории только в сопровождении дежурного, при этом бланки заданий, бланки ответов и черновики сдаются дежурному (остаются в аудитории);</w:t>
      </w:r>
    </w:p>
    <w:p w:rsidR="000A2A37" w:rsidRDefault="00937BA5">
      <w:pPr>
        <w:pStyle w:val="ae"/>
        <w:numPr>
          <w:ilvl w:val="0"/>
          <w:numId w:val="4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запрещается делать пометки на бланках ответов, которые позволяют идентифицировать работу, умышленно повреждать бланки ответов и бланки заданий,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мешать другим участникам выполнять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задания; </w:t>
      </w:r>
    </w:p>
    <w:p w:rsidR="000A2A37" w:rsidRDefault="00937BA5">
      <w:pPr>
        <w:pStyle w:val="ae"/>
        <w:numPr>
          <w:ilvl w:val="0"/>
          <w:numId w:val="4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участники, досрочно выполнившие задания, сдают дежурному бланки ответов, бланки заданий и черновики, покидают аудиторию без права вернуться для продолжения выполнения заданий;</w:t>
      </w:r>
    </w:p>
    <w:p w:rsidR="000A2A37" w:rsidRDefault="00937BA5">
      <w:pPr>
        <w:pStyle w:val="ae"/>
        <w:numPr>
          <w:ilvl w:val="0"/>
          <w:numId w:val="4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участник опоздал к началу теоретического тура, то он допускается к участию (выполнению заданий), при этом время окончания выполнения заданий теоретического тура данным участником будет совпадать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временем окончания выполнения заданий установленном для всех участников, находящихся в данной аудитории;</w:t>
      </w:r>
    </w:p>
    <w:p w:rsidR="000A2A37" w:rsidRDefault="00937BA5">
      <w:pPr>
        <w:pStyle w:val="ae"/>
        <w:numPr>
          <w:ilvl w:val="0"/>
          <w:numId w:val="4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исправления, сделанные участником в бланке ответов, должны быть заверены подписью дежурного (не заверенные подписью дежурного исправления при проверке работы не учитываются);</w:t>
      </w:r>
    </w:p>
    <w:p w:rsidR="000A2A37" w:rsidRDefault="00937BA5">
      <w:pPr>
        <w:pStyle w:val="ae"/>
        <w:numPr>
          <w:ilvl w:val="0"/>
          <w:numId w:val="4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олимпиады участники должны соблюдать Требования к проведению соответствующего этапа олимпиады, действующий Порядок и следовать указаниям представителей организатора олимпиады.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над заданиями на вопросы участников имеют право отвечать только члены жюри.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тур проводится на местности или в соответствующих помещениях, предварительно выбранных представителями оргкомитета и жюри. Задача данного тура – выявить у участников умения и навыки эффективных действий и безопасного поведения в опасных и чрезвычайных ситуациях. Оценка выполнения заданий практического тура осуществляется членами жюри отдельно по каждому заданию. В случае разногласий по вопросам оценок, вопрос об окончательном определении баллов, выставляемых за выполнение практических заданий, определяется председателем (заместителем председателя) жюри.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практического тура предшествуют, показ мест выполнения практических заданий с разъяснением правил и порядка выполнения практических заданий участникам, а также инструктаж и консультация для членов жюри.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проведения практического тура представителями оргкомитета обеспечивается безопасность участников и их медицинское обслуживание (в случае необходимости). За несоблюдение требований жюри по обеспечению безопасности при выполнении практических заданий, участники могут быть удалены с места проведения практического тура с составлением протокола о нарушении участником требований безопасности. Участникам, удалённым с места проведения практического тура за несоблюдение требований по обеспечению безопасности по решению жюри может быть выставлена оценка 0 баллов за участие в данном туре с оформлением протокола об удалении участника олимпиады с практического тура.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Перед началом практического тура участники проходят регистрацию, представитель шифровальной комиссии вписывает код участника на титульный лист приложения к заданиям (технологической карты). В технологическую карту включается необходимая информация по оцениванию выполненных участником заданий. 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практического тура для всех участников устанавливаются следующие общие правила:</w:t>
      </w:r>
    </w:p>
    <w:p w:rsidR="000A2A37" w:rsidRDefault="00937BA5">
      <w:pPr>
        <w:pStyle w:val="ae"/>
        <w:numPr>
          <w:ilvl w:val="0"/>
          <w:numId w:val="5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должны быть в спортивной форме, закрывающей локти и колени, в спортивной обуви без металлических шипов;</w:t>
      </w:r>
    </w:p>
    <w:p w:rsidR="000A2A37" w:rsidRDefault="00937BA5">
      <w:pPr>
        <w:pStyle w:val="ae"/>
        <w:numPr>
          <w:ilvl w:val="0"/>
          <w:numId w:val="5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при себе личное (индивидуальное) снаряжение, если таковое предусмотрено;</w:t>
      </w:r>
    </w:p>
    <w:p w:rsidR="000A2A37" w:rsidRDefault="00937BA5">
      <w:pPr>
        <w:pStyle w:val="ae"/>
        <w:numPr>
          <w:ilvl w:val="0"/>
          <w:numId w:val="5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перед началом практического тура участник должен предъявить паспорт или другое удостоверение личности дежурному и убедиться в правильности внесения кода (шифра) участника на титульный лист технологической карты;</w:t>
      </w:r>
    </w:p>
    <w:p w:rsidR="000A2A37" w:rsidRDefault="00937BA5">
      <w:pPr>
        <w:pStyle w:val="ae"/>
        <w:numPr>
          <w:ilvl w:val="0"/>
          <w:numId w:val="5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практического тура должны иметь медицинское заключение о допуске к участию в физкультурных и спортивных мероприятиях, спортивную одежду и обувь в соответствии с погодными условиями;</w:t>
      </w:r>
    </w:p>
    <w:p w:rsidR="000A2A37" w:rsidRDefault="00937BA5">
      <w:pPr>
        <w:pStyle w:val="ae"/>
        <w:numPr>
          <w:ilvl w:val="0"/>
          <w:numId w:val="5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 к месту старта, участник объявляет о своей готовности и по команде члена жюри приступает к выполнению заданий в соответствии с условиями проведения практического тура;</w:t>
      </w:r>
    </w:p>
    <w:p w:rsidR="000A2A37" w:rsidRDefault="00937BA5">
      <w:pPr>
        <w:pStyle w:val="ae"/>
        <w:numPr>
          <w:ilvl w:val="0"/>
          <w:numId w:val="5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заданий участник на месте выполнения каждого практического задания информируется членом жюри о результатах выполнения задания; </w:t>
      </w:r>
    </w:p>
    <w:p w:rsidR="000A2A37" w:rsidRDefault="00937BA5">
      <w:pPr>
        <w:pStyle w:val="ae"/>
        <w:numPr>
          <w:ilvl w:val="0"/>
          <w:numId w:val="5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выполнения заданий участнику сообщается информация об общем количестве штрафных баллов и общем количестве набранных им баллов.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выполнения заданий практического тура участникам запрещается пользоваться справочниками, персональными компьютерами, мобильными телефонами и иными приборами, за исключением предоставляемых членами жюри для выполнения заданий.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умышленное:</w:t>
      </w:r>
    </w:p>
    <w:p w:rsidR="000A2A37" w:rsidRDefault="00937BA5">
      <w:pPr>
        <w:pStyle w:val="ae"/>
        <w:numPr>
          <w:ilvl w:val="0"/>
          <w:numId w:val="6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используемого при проведении олимпиады оборудования;</w:t>
      </w:r>
    </w:p>
    <w:p w:rsidR="000A2A37" w:rsidRDefault="00937BA5">
      <w:pPr>
        <w:pStyle w:val="ae"/>
        <w:numPr>
          <w:ilvl w:val="0"/>
          <w:numId w:val="6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препятствующих работе жюри;</w:t>
      </w:r>
    </w:p>
    <w:p w:rsidR="000A2A37" w:rsidRDefault="00937BA5">
      <w:pPr>
        <w:pStyle w:val="ae"/>
        <w:numPr>
          <w:ilvl w:val="0"/>
          <w:numId w:val="6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препятствующих выполнению заданий другими участниками;</w:t>
      </w:r>
    </w:p>
    <w:p w:rsidR="000A2A37" w:rsidRDefault="00937BA5">
      <w:pPr>
        <w:pStyle w:val="ae"/>
        <w:numPr>
          <w:ilvl w:val="0"/>
          <w:numId w:val="6"/>
        </w:numPr>
        <w:spacing w:after="0" w:line="360" w:lineRule="auto"/>
        <w:ind w:left="0"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повреждение технологической карты, ознакомление с содержанием технологической карты до окончания выполнения заданий участником, внесение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(исправление) участником оценок за выполнение заданий в технологическую карту, а также другие попытки фальсификации результатов выполнения заданий.</w:t>
      </w:r>
    </w:p>
    <w:p w:rsidR="000A2A37" w:rsidRDefault="000A2A37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2A37" w:rsidRDefault="00937BA5">
      <w:pPr>
        <w:pStyle w:val="1"/>
        <w:numPr>
          <w:ilvl w:val="0"/>
          <w:numId w:val="7"/>
        </w:numPr>
        <w:spacing w:line="360" w:lineRule="auto"/>
        <w:jc w:val="center"/>
      </w:pPr>
      <w:bookmarkStart w:id="3" w:name="_Toc117774641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Принципы составления олимпиадных заданий и формирования комплектов олимпиадных заданий</w:t>
      </w:r>
      <w:bookmarkEnd w:id="3"/>
    </w:p>
    <w:p w:rsidR="000A2A37" w:rsidRDefault="00937BA5">
      <w:pPr>
        <w:spacing w:after="0" w:line="360" w:lineRule="auto"/>
        <w:ind w:firstLine="709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формирования комплектов олимпиадных заданий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комплект олимпиадных заданий теоретического тура олимпиады по каждой возрастной группе (классу) входят:</w:t>
      </w:r>
    </w:p>
    <w:p w:rsidR="000A2A37" w:rsidRDefault="00937BA5">
      <w:pPr>
        <w:pStyle w:val="ae"/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заданий;</w:t>
      </w:r>
    </w:p>
    <w:p w:rsidR="000A2A37" w:rsidRDefault="00937BA5">
      <w:pPr>
        <w:pStyle w:val="ae"/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ответов;</w:t>
      </w:r>
    </w:p>
    <w:p w:rsidR="000A2A37" w:rsidRDefault="00937BA5">
      <w:pPr>
        <w:pStyle w:val="ae"/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и методика оценивания выполненных олимпиадных заданий.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комплект олимпиадных заданий практического тура олимпиады по каждой возрастной группе (классу) входят:</w:t>
      </w:r>
    </w:p>
    <w:p w:rsidR="000A2A37" w:rsidRDefault="00937BA5">
      <w:pPr>
        <w:pStyle w:val="ae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заданий;</w:t>
      </w:r>
    </w:p>
    <w:p w:rsidR="000A2A37" w:rsidRDefault="00937BA5">
      <w:pPr>
        <w:pStyle w:val="ae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заданиям (технологическая карта);</w:t>
      </w:r>
    </w:p>
    <w:p w:rsidR="000A2A37" w:rsidRDefault="00937BA5">
      <w:pPr>
        <w:pStyle w:val="ae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и методика оценивания выполненных олимпиадных заданий.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теоретического тура олимпиады состоят из двух частей: 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первая часть – теоретическая, где участники выполняют задания в форме текстового или графического ответа на вопросы;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вторая часть – тестирование (тесты закрытого типа):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Олимпиадные задания соответствуют следующим общим требования:</w:t>
      </w:r>
    </w:p>
    <w:p w:rsidR="000A2A37" w:rsidRDefault="00937BA5">
      <w:pPr>
        <w:pStyle w:val="ae"/>
        <w:numPr>
          <w:ilvl w:val="0"/>
          <w:numId w:val="1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уровня сложности заданий заявленной возрастной группе;</w:t>
      </w:r>
    </w:p>
    <w:p w:rsidR="000A2A37" w:rsidRDefault="00937BA5">
      <w:pPr>
        <w:pStyle w:val="ae"/>
        <w:numPr>
          <w:ilvl w:val="0"/>
          <w:numId w:val="1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разнообразие заданий;</w:t>
      </w:r>
    </w:p>
    <w:p w:rsidR="000A2A37" w:rsidRDefault="00937BA5">
      <w:pPr>
        <w:pStyle w:val="ae"/>
        <w:numPr>
          <w:ilvl w:val="0"/>
          <w:numId w:val="1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корректность формулировок заданий;</w:t>
      </w:r>
    </w:p>
    <w:p w:rsidR="000A2A37" w:rsidRDefault="00937BA5">
      <w:pPr>
        <w:pStyle w:val="ae"/>
        <w:numPr>
          <w:ilvl w:val="0"/>
          <w:numId w:val="1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максимального балла за каждое задание и за тур в целом;</w:t>
      </w:r>
    </w:p>
    <w:p w:rsidR="000A2A37" w:rsidRDefault="00937BA5">
      <w:pPr>
        <w:pStyle w:val="ae"/>
        <w:numPr>
          <w:ilvl w:val="0"/>
          <w:numId w:val="1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заданий критериям и методике оценивания;</w:t>
      </w:r>
    </w:p>
    <w:p w:rsidR="000A2A37" w:rsidRDefault="00937BA5">
      <w:pPr>
        <w:pStyle w:val="ae"/>
        <w:numPr>
          <w:ilvl w:val="0"/>
          <w:numId w:val="1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заданий, выявляющих склонность к научной деятельности и высокий уровень интеллектуального развития участников;</w:t>
      </w:r>
    </w:p>
    <w:p w:rsidR="000A2A37" w:rsidRDefault="00937BA5">
      <w:pPr>
        <w:pStyle w:val="ae"/>
        <w:numPr>
          <w:ilvl w:val="0"/>
          <w:numId w:val="1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заданий, выявляющих склонность к получению специальности, для поступления на котору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могут быть потенциально востребованы результаты олимпиады;</w:t>
      </w:r>
    </w:p>
    <w:p w:rsidR="000A2A37" w:rsidRDefault="00937BA5">
      <w:pPr>
        <w:pStyle w:val="ae"/>
        <w:numPr>
          <w:ilvl w:val="0"/>
          <w:numId w:val="1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 наличие заданий, противоречащих правовым, этическим, эстетическим, религиозным нормам, демонстрирующих аморальные, противоправные модели поведения и т.п.;</w:t>
      </w:r>
    </w:p>
    <w:p w:rsidR="000A2A37" w:rsidRDefault="00937BA5">
      <w:pPr>
        <w:pStyle w:val="ae"/>
        <w:numPr>
          <w:ilvl w:val="0"/>
          <w:numId w:val="1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недопустимо наличие заданий, представленных в неизменном виде, дублирующих задания прошлых лет, в том числе для другого уровня образования.</w:t>
      </w:r>
    </w:p>
    <w:p w:rsidR="000A2A37" w:rsidRDefault="00937BA5">
      <w:pPr>
        <w:pStyle w:val="ae"/>
        <w:numPr>
          <w:ilvl w:val="0"/>
          <w:numId w:val="1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и последующие листы содержат поле, отведенное под код/шифр участника; указание номера задания; поле для выполнения задания участником (разлинованный лист, таблица, схема, рисунок, и т.д.); максимальный балл, который может получить участник за его выполнение; поле для выставления фактически набранных баллов; поле для подписи членов жюри.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и методики выполненных олимпиадных заданий разработаны с учетом следующих требований:</w:t>
      </w:r>
    </w:p>
    <w:p w:rsidR="000A2A37" w:rsidRDefault="00937BA5">
      <w:pPr>
        <w:pStyle w:val="ae"/>
        <w:numPr>
          <w:ilvl w:val="0"/>
          <w:numId w:val="2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(достаточная детализация) описания критериев и методики оценивания выполненных олимпиадных заданий и начисления баллов;</w:t>
      </w:r>
    </w:p>
    <w:p w:rsidR="000A2A37" w:rsidRDefault="00937BA5">
      <w:pPr>
        <w:pStyle w:val="ae"/>
        <w:numPr>
          <w:ilvl w:val="0"/>
          <w:numId w:val="2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понятность, полноценность и однозначность приведенных индикаторов оценивания.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теоретическом туре муниципального этапа олимпиады предметно-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разработаны задания, состоящее из 5 вопросов и 20 заданий в форме тестов закрытого типа, раскрывающих требования к результатам освоения образовательной программы на уровне среднего общего образования, планируемые результаты и примерное содержание учебного предмета «Основы безопасности и защиты Родины», представленные в федеральных рабочих программах среднего общего образования, при этом уровень их сложности должен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определен таким образом, чтобы на их решение участник смог затратить в общей сложности не более 90 минут. 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Олимпиадные задания теоретического тура отвечают следующим общим требованиям: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вопросы задания сформулированы ясно и четко, формулировки заданий не допускают их двусмысленного толкования;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вопросы задания построены по принципам: «как читается задание легко, так и понимается легко», «время, выделенное на выполнение задания, должно быть потрачено на поиск ответа, а не на понимание условия вопроса»; 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 любом варианте ответа вопрос не принимает неопределенное значение, т.е.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высказывательная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условия всегда принимает значение «истина» или «ложь» при любом допустимом значении ответа. При изменении допустимых условий вопроса задания, правильный ответ никогда не станет неправильным;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задания разнообразны по форме и содержанию, при этом около 80% заданий ориентированы на уровень теоретических знаний, установленный программно-методическими материалами, в которых раскрывается обязательное базовое содержание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образовательной области и требования к уровню подготовки обучающихся средней школы по ОБЗР;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при разработке ситуационных задач, включаемых в вопросы, исключены возможные противоречия: между содержанием условия ситуационной задачи и содержанием требуемого ответа; между образным мышлением участников и содержанием некоторых позиций алгоритмов; между содержанием условия ситуации и имеющимися у участников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навыками.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е) в заданиях теоретического тура для обучающихся на уровне среднего общего образования представлены следующие тематические направления: </w:t>
      </w:r>
      <w:proofErr w:type="gramEnd"/>
    </w:p>
    <w:p w:rsidR="000A2A37" w:rsidRDefault="00937BA5" w:rsidP="006C36C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«Безопасное и устойчивое развитие личности, общества, государства»;</w:t>
      </w:r>
    </w:p>
    <w:p w:rsidR="000A2A37" w:rsidRDefault="00937BA5" w:rsidP="006C36C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«Культура безопасности жизнедеятельности в современном обществе»;</w:t>
      </w:r>
    </w:p>
    <w:p w:rsidR="000A2A37" w:rsidRDefault="00937BA5" w:rsidP="006C36C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«Безопасность в быту»;</w:t>
      </w:r>
    </w:p>
    <w:p w:rsidR="000A2A37" w:rsidRDefault="00937BA5" w:rsidP="006C36C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«Безопасность на транспорте»;</w:t>
      </w:r>
    </w:p>
    <w:p w:rsidR="000A2A37" w:rsidRDefault="00937BA5" w:rsidP="006C36C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«Безопасность в общественных местах»;</w:t>
      </w:r>
    </w:p>
    <w:p w:rsidR="000A2A37" w:rsidRDefault="00937BA5" w:rsidP="006C36C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«Безопасность в природной среде»;</w:t>
      </w:r>
    </w:p>
    <w:p w:rsidR="000A2A37" w:rsidRDefault="00937BA5" w:rsidP="006C36C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медицинских знаний. Оказание первой помощи»;</w:t>
      </w:r>
    </w:p>
    <w:p w:rsidR="000A2A37" w:rsidRDefault="00937BA5" w:rsidP="006C36C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«Безопасность в социуме»;</w:t>
      </w:r>
    </w:p>
    <w:p w:rsidR="000A2A37" w:rsidRDefault="00937BA5" w:rsidP="006C36C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«Безопасность в информационном пространстве»;</w:t>
      </w:r>
    </w:p>
    <w:p w:rsidR="000A2A37" w:rsidRDefault="00937BA5" w:rsidP="006C36C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противодействия экстремизму и терроризму»;</w:t>
      </w:r>
    </w:p>
    <w:p w:rsidR="000A2A37" w:rsidRDefault="00937BA5" w:rsidP="006C36C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военной подготовки».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 разработаны с учетом следующих требований: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тестовые задания могут быть представлены следующие виды тестов:</w:t>
      </w:r>
    </w:p>
    <w:p w:rsidR="000A2A37" w:rsidRDefault="00937BA5" w:rsidP="006C36C5">
      <w:pPr>
        <w:pStyle w:val="ae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выбором правильного ответа, когда в тесте присутствуют готовые ответы на выбор;</w:t>
      </w:r>
    </w:p>
    <w:p w:rsidR="000A2A37" w:rsidRDefault="00937BA5" w:rsidP="006C36C5">
      <w:pPr>
        <w:pStyle w:val="ae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готового ответа или тесты с открытым ответом, когда участник олимпиады вписывает ответ самостоятельно в отведенном для этого месте;</w:t>
      </w:r>
    </w:p>
    <w:p w:rsidR="000A2A37" w:rsidRDefault="00937BA5" w:rsidP="006C36C5">
      <w:pPr>
        <w:pStyle w:val="ae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установление соответствия, в котором элементы одного множества требуется поставить в соответствие элементам другого множества;</w:t>
      </w:r>
    </w:p>
    <w:p w:rsidR="000A2A37" w:rsidRDefault="00937BA5" w:rsidP="006C36C5">
      <w:pPr>
        <w:pStyle w:val="ae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последовательности,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требуется установить правильную последовательность действий, шагов, операций и др.;</w:t>
      </w:r>
    </w:p>
    <w:p w:rsidR="000A2A37" w:rsidRDefault="00937BA5" w:rsidP="006C36C5">
      <w:pPr>
        <w:pStyle w:val="ae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множественного выбора (позволяют участнику выбирать несколько вариантов ответов);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 составлении тестов использовались задания различных видов: словесные, знаковые, числовые, зрительно-пространственные (схемы, рисунки, графики, таблицы и др.); </w:t>
      </w:r>
      <w:proofErr w:type="gramEnd"/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при составлении заданий оптимизировалось содержание тестов, для их выполнения за короткое время, и быстрого, объективного определения уровня знаний участников.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практического 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предметно-методическими комиссиями разработаны от 4 до 6 заданий по вопросам:</w:t>
      </w:r>
      <w:proofErr w:type="gramEnd"/>
    </w:p>
    <w:p w:rsidR="000A2A37" w:rsidRDefault="00937BA5" w:rsidP="006C36C5">
      <w:pPr>
        <w:pStyle w:val="ae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первой помощи пострадавшим;</w:t>
      </w:r>
    </w:p>
    <w:p w:rsidR="000A2A37" w:rsidRDefault="00937BA5" w:rsidP="006C36C5">
      <w:pPr>
        <w:pStyle w:val="ae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выживания в условиях природной среды;</w:t>
      </w:r>
    </w:p>
    <w:p w:rsidR="000A2A37" w:rsidRDefault="00937BA5" w:rsidP="006C36C5">
      <w:pPr>
        <w:pStyle w:val="ae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быту;</w:t>
      </w:r>
    </w:p>
    <w:p w:rsidR="000A2A37" w:rsidRDefault="00937BA5" w:rsidP="006C36C5">
      <w:pPr>
        <w:pStyle w:val="ae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в чрезвычайных ситуациях природного характера;</w:t>
      </w:r>
    </w:p>
    <w:p w:rsidR="000A2A37" w:rsidRDefault="00937BA5" w:rsidP="006C36C5">
      <w:pPr>
        <w:pStyle w:val="ae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в чрезвычайных ситуациях техногенного характера;</w:t>
      </w:r>
    </w:p>
    <w:p w:rsidR="000A2A37" w:rsidRDefault="00937BA5" w:rsidP="006C36C5">
      <w:pPr>
        <w:pStyle w:val="ae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начальной военной подготовке.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Олимпиадные задания практического тура отвечают следующим общим требованиям: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задания по выполнению приемов оказания первой помощи ориентированы на уровень практических умений и навыков, установленных программно-методическими документами.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олимпиадные задания по выживанию в условиях природной среды в зависимости от места проведения тура могут быть включены задачи:</w:t>
      </w:r>
    </w:p>
    <w:p w:rsidR="000A2A37" w:rsidRDefault="00937BA5" w:rsidP="006C36C5">
      <w:pPr>
        <w:pStyle w:val="ae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ориентированию на местности (определение сторон горизонта или азимута на объект; движение по азимуту; движение в заданном направлении; движение по легенде; движение по обозначенному маршруту; работа с картой;</w:t>
      </w:r>
    </w:p>
    <w:p w:rsidR="000A2A37" w:rsidRDefault="00937BA5" w:rsidP="006C36C5">
      <w:pPr>
        <w:pStyle w:val="ae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жизнеобеспечения в условиях вынужденного автономного существования: укладка рюкзака; добывание огня без спичек; оборудование кострового места, разжигание костра, кипячение воды (пережигание нити); распознавание съедобных и ядовитых растений и грибов; подача сигналов бедствия; связывание веревок разного и одинакового диаметра, преодоление препятствий;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олимпиадные задания по безопасности в быту могут быть включены задачи по: электробезопасности; безопасном поведении на пожаре; безопасному использованию бытовых приборов; безопасности при использовании водопроводных устройств; безопасности при обращении с бытовым газом, передвижение по местности с соблюдением правил дорожного движения и др.;</w:t>
      </w:r>
    </w:p>
    <w:p w:rsidR="000A2A37" w:rsidRDefault="00937BA5">
      <w:pPr>
        <w:pStyle w:val="a8"/>
        <w:spacing w:before="2" w:line="360" w:lineRule="auto"/>
        <w:ind w:right="116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тура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включены</w:t>
      </w:r>
      <w:r>
        <w:rPr>
          <w:spacing w:val="-7"/>
        </w:rPr>
        <w:t xml:space="preserve"> </w:t>
      </w:r>
      <w:r>
        <w:t>общие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пожарно-тактическая;</w:t>
      </w:r>
      <w:r>
        <w:rPr>
          <w:spacing w:val="1"/>
        </w:rPr>
        <w:t xml:space="preserve"> </w:t>
      </w:r>
      <w:r>
        <w:t>преодоление зоны радиоактивного заражения; действия в районе аварии с утечкой аварийн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защиты;</w:t>
      </w:r>
      <w:r>
        <w:rPr>
          <w:spacing w:val="1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спасению</w:t>
      </w:r>
      <w:r>
        <w:rPr>
          <w:spacing w:val="10"/>
        </w:rPr>
        <w:t xml:space="preserve"> </w:t>
      </w:r>
      <w:r>
        <w:t>утопающего</w:t>
      </w:r>
      <w:r>
        <w:rPr>
          <w:spacing w:val="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др.; </w:t>
      </w:r>
    </w:p>
    <w:p w:rsidR="000A2A37" w:rsidRDefault="00937BA5">
      <w:pPr>
        <w:pStyle w:val="a8"/>
        <w:spacing w:before="1" w:line="360" w:lineRule="auto"/>
        <w:ind w:right="117"/>
        <w:jc w:val="both"/>
      </w:pPr>
      <w:r>
        <w:lastRenderedPageBreak/>
        <w:t>д)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олимпиадные</w:t>
      </w:r>
      <w:r>
        <w:rPr>
          <w:spacing w:val="-6"/>
        </w:rPr>
        <w:t xml:space="preserve"> </w:t>
      </w:r>
      <w:r>
        <w:t xml:space="preserve">задания по начальной военной подготовке (только для </w:t>
      </w:r>
      <w:proofErr w:type="gramStart"/>
      <w:r>
        <w:t>обучающихся</w:t>
      </w:r>
      <w:proofErr w:type="gramEnd"/>
      <w:r>
        <w:t xml:space="preserve"> на уровне среднего общего образования) в зависимости от места проведения тура рекомендуется включать следующие задачи: неполная разборка и сборка модели массогабаритной автомата (АКМ, АК-74); снаряжение магазина автомата патронами; метание гранаты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 (10-11 классы)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сложности заданий практического тура определен таким образом, чтобы на их выполнение участник муниципального этапа олимпиады смог затратить в общей сложности не более 20 минут.</w:t>
      </w:r>
    </w:p>
    <w:p w:rsidR="000A2A37" w:rsidRDefault="00937BA5">
      <w:pPr>
        <w:pStyle w:val="1"/>
        <w:numPr>
          <w:ilvl w:val="0"/>
          <w:numId w:val="7"/>
        </w:numPr>
        <w:spacing w:line="360" w:lineRule="auto"/>
        <w:jc w:val="center"/>
        <w:rPr>
          <w:color w:val="000000"/>
        </w:rPr>
      </w:pPr>
      <w:bookmarkStart w:id="4" w:name="_Toc11777464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 необходимого материально-технического обеспечения, оборудования  для выполнения олимпиадных заданий </w:t>
      </w:r>
      <w:bookmarkEnd w:id="4"/>
    </w:p>
    <w:p w:rsidR="000A2A37" w:rsidRDefault="00937BA5">
      <w:pPr>
        <w:spacing w:beforeAutospacing="1" w:afterAutospacing="1" w:line="360" w:lineRule="auto"/>
        <w:ind w:firstLine="709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 материально-техническое обеспечение для выполнения олимпиадных заданий муниципального этапа олимпиады</w:t>
      </w:r>
    </w:p>
    <w:p w:rsidR="000A2A37" w:rsidRDefault="00937BA5">
      <w:pPr>
        <w:spacing w:beforeAutospacing="1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двух туров: теоретического и практического.</w:t>
      </w:r>
    </w:p>
    <w:p w:rsidR="000A2A37" w:rsidRDefault="00937BA5">
      <w:pPr>
        <w:spacing w:beforeAutospacing="1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 тур. Каждому участнику, при необходимости, должны быть предоставлены предусмотренные для выполнения заданий оборудование, измерительные приборы и чертёжные принадлежности. Желательно обеспечить участников ручками с чернилами синего цвета.</w:t>
      </w:r>
    </w:p>
    <w:p w:rsidR="000A2A37" w:rsidRDefault="00937BA5">
      <w:pPr>
        <w:spacing w:beforeAutospacing="1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тур. Для проведения практического тура необходимо предусмотреть следующее оборудование (Таблица 1).</w:t>
      </w:r>
    </w:p>
    <w:p w:rsidR="000A2A37" w:rsidRDefault="00937BA5">
      <w:pPr>
        <w:spacing w:beforeAutospacing="1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– Перечень необходимого оборудования для проведения практического тура муниципального этапа олимпиады по ОБЗР</w:t>
      </w:r>
    </w:p>
    <w:tbl>
      <w:tblPr>
        <w:tblStyle w:val="TableNormal"/>
        <w:tblW w:w="9391" w:type="dxa"/>
        <w:tblInd w:w="10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7"/>
        <w:gridCol w:w="7054"/>
        <w:gridCol w:w="1740"/>
      </w:tblGrid>
      <w:tr w:rsidR="000A2A37">
        <w:trPr>
          <w:trHeight w:val="71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A2A37" w:rsidRDefault="00937BA5">
            <w:pPr>
              <w:pStyle w:val="TableParagraph"/>
              <w:spacing w:before="84" w:line="240" w:lineRule="auto"/>
              <w:ind w:left="14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spacing w:before="174" w:line="240" w:lineRule="auto"/>
              <w:ind w:left="-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0A2A37">
            <w:pPr>
              <w:pStyle w:val="TableParagraph"/>
              <w:spacing w:before="174" w:line="240" w:lineRule="auto"/>
              <w:ind w:left="2264" w:right="3254" w:hanging="142"/>
              <w:jc w:val="center"/>
              <w:rPr>
                <w:sz w:val="24"/>
              </w:rPr>
            </w:pPr>
          </w:p>
        </w:tc>
      </w:tr>
      <w:tr w:rsidR="000A2A37">
        <w:trPr>
          <w:trHeight w:val="30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spacing w:before="174"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rFonts w:ascii="Times New Roman;serif" w:hAnsi="Times New Roman;serif"/>
                <w:color w:val="000000"/>
                <w:sz w:val="24"/>
              </w:rPr>
              <w:t>Набор</w:t>
            </w:r>
            <w:proofErr w:type="spellEnd"/>
            <w:r>
              <w:rPr>
                <w:rFonts w:ascii="Times New Roman;serif" w:hAnsi="Times New Roman;serif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;serif" w:hAnsi="Times New Roman;serif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;serif" w:hAnsi="Times New Roman;serif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;serif" w:hAnsi="Times New Roman;serif"/>
                <w:color w:val="000000"/>
                <w:sz w:val="24"/>
              </w:rPr>
              <w:t>жгутов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0A2A37">
            <w:pPr>
              <w:pStyle w:val="TableParagraph"/>
              <w:spacing w:line="270" w:lineRule="exact"/>
              <w:ind w:left="2264" w:firstLine="157"/>
              <w:rPr>
                <w:sz w:val="24"/>
              </w:rPr>
            </w:pPr>
          </w:p>
        </w:tc>
      </w:tr>
      <w:tr w:rsidR="000A2A37">
        <w:trPr>
          <w:trHeight w:val="35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Pr="00B61DCC" w:rsidRDefault="00937BA5">
            <w:pPr>
              <w:pStyle w:val="TableParagraph"/>
              <w:rPr>
                <w:lang w:val="ru-RU"/>
              </w:rPr>
            </w:pPr>
            <w:r w:rsidRPr="00B61DCC">
              <w:rPr>
                <w:lang w:val="ru-RU"/>
              </w:rPr>
              <w:t>Перчатки медицинские (на каждого участника)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Pr="00B61DCC" w:rsidRDefault="000A2A37">
            <w:pPr>
              <w:pStyle w:val="TableParagraph"/>
              <w:ind w:left="2264" w:hanging="142"/>
              <w:rPr>
                <w:sz w:val="24"/>
                <w:lang w:val="ru-RU"/>
              </w:rPr>
            </w:pPr>
          </w:p>
        </w:tc>
      </w:tr>
      <w:tr w:rsidR="000A2A37">
        <w:trPr>
          <w:trHeight w:val="35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массогабаритные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АК-74 – 2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0A2A37">
            <w:pPr>
              <w:pStyle w:val="TableParagraph"/>
              <w:ind w:left="2264" w:hanging="142"/>
              <w:rPr>
                <w:sz w:val="24"/>
              </w:rPr>
            </w:pPr>
          </w:p>
        </w:tc>
      </w:tr>
      <w:tr w:rsidR="000A2A37">
        <w:trPr>
          <w:trHeight w:val="3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Противогазы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ГП-7 (ГП-5)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0A2A37">
            <w:pPr>
              <w:pStyle w:val="TableParagraph"/>
              <w:spacing w:line="267" w:lineRule="exact"/>
              <w:ind w:left="2264" w:hanging="142"/>
              <w:rPr>
                <w:sz w:val="24"/>
              </w:rPr>
            </w:pPr>
          </w:p>
        </w:tc>
      </w:tr>
      <w:tr w:rsidR="000A2A37">
        <w:trPr>
          <w:trHeight w:val="3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  <w:szCs w:val="24"/>
              </w:rPr>
              <w:t>Общевойсковые</w:t>
            </w:r>
            <w:proofErr w:type="spellEnd"/>
            <w:r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</w:rPr>
              <w:t>защитные</w:t>
            </w:r>
            <w:proofErr w:type="spellEnd"/>
            <w:r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</w:rPr>
              <w:t>комплекты</w:t>
            </w:r>
            <w:proofErr w:type="spellEnd"/>
            <w:r>
              <w:rPr>
                <w:color w:val="1A1A1A"/>
                <w:sz w:val="24"/>
                <w:szCs w:val="24"/>
              </w:rPr>
              <w:t xml:space="preserve"> (ОЗК)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0A2A37">
            <w:pPr>
              <w:pStyle w:val="TableParagraph"/>
              <w:ind w:left="2264" w:hanging="142"/>
              <w:rPr>
                <w:sz w:val="24"/>
              </w:rPr>
            </w:pPr>
          </w:p>
        </w:tc>
      </w:tr>
      <w:tr w:rsidR="000A2A37">
        <w:trPr>
          <w:trHeight w:val="3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spacing w:line="267" w:lineRule="exact"/>
            </w:pPr>
            <w:r>
              <w:rPr>
                <w:sz w:val="24"/>
              </w:rPr>
              <w:t>Бутылка холодной воды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0A2A37">
            <w:pPr>
              <w:pStyle w:val="TableParagraph"/>
              <w:spacing w:line="267" w:lineRule="exact"/>
              <w:ind w:left="2264" w:hanging="142"/>
              <w:rPr>
                <w:sz w:val="24"/>
              </w:rPr>
            </w:pPr>
          </w:p>
        </w:tc>
      </w:tr>
      <w:tr w:rsidR="000A2A37">
        <w:trPr>
          <w:trHeight w:val="3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</w:pPr>
            <w:r>
              <w:rPr>
                <w:sz w:val="24"/>
              </w:rPr>
              <w:t>Спасательное одеяло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0A2A37">
            <w:pPr>
              <w:pStyle w:val="TableParagraph"/>
              <w:ind w:left="2264" w:hanging="142"/>
              <w:rPr>
                <w:sz w:val="24"/>
              </w:rPr>
            </w:pPr>
          </w:p>
        </w:tc>
      </w:tr>
      <w:tr w:rsidR="000A2A37">
        <w:trPr>
          <w:trHeight w:val="35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 Мат гимнастический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0A2A37">
            <w:pPr>
              <w:pStyle w:val="TableParagraph"/>
              <w:ind w:left="2264" w:hanging="142"/>
              <w:rPr>
                <w:sz w:val="24"/>
              </w:rPr>
            </w:pPr>
          </w:p>
        </w:tc>
      </w:tr>
      <w:tr w:rsidR="000A2A37">
        <w:trPr>
          <w:trHeight w:val="19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spacing w:before="168" w:line="240" w:lineRule="auto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tabs>
                <w:tab w:val="left" w:pos="1294"/>
                <w:tab w:val="left" w:pos="3417"/>
                <w:tab w:val="left" w:pos="5200"/>
                <w:tab w:val="left" w:pos="6594"/>
                <w:tab w:val="left" w:pos="7860"/>
              </w:tabs>
              <w:spacing w:line="267" w:lineRule="exact"/>
              <w:rPr>
                <w:sz w:val="24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Бинт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0A2A37">
            <w:pPr>
              <w:pStyle w:val="TableParagraph"/>
              <w:tabs>
                <w:tab w:val="left" w:pos="1294"/>
                <w:tab w:val="left" w:pos="3417"/>
                <w:tab w:val="left" w:pos="5200"/>
                <w:tab w:val="left" w:pos="6594"/>
                <w:tab w:val="left" w:pos="7860"/>
              </w:tabs>
              <w:spacing w:line="267" w:lineRule="exact"/>
              <w:ind w:left="2264" w:hanging="142"/>
              <w:rPr>
                <w:sz w:val="24"/>
              </w:rPr>
            </w:pPr>
          </w:p>
        </w:tc>
      </w:tr>
      <w:tr w:rsidR="000A2A37">
        <w:trPr>
          <w:trHeight w:val="3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;serif" w:hAnsi="Times New Roman;serif" w:cs="Times New Roman"/>
                <w:color w:val="000000"/>
                <w:sz w:val="24"/>
                <w:szCs w:val="24"/>
              </w:rPr>
              <w:t>Косынка</w:t>
            </w:r>
            <w:proofErr w:type="spellEnd"/>
            <w:r>
              <w:rPr>
                <w:rFonts w:ascii="Times New Roman;serif" w:hAnsi="Times New Roman;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;serif" w:hAnsi="Times New Roman;serif" w:cs="Times New Roman"/>
                <w:color w:val="000000"/>
                <w:sz w:val="24"/>
                <w:szCs w:val="24"/>
              </w:rPr>
              <w:t>медицинская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0A2A37">
            <w:pPr>
              <w:pStyle w:val="TableParagraph"/>
              <w:ind w:left="2264" w:hanging="142"/>
              <w:rPr>
                <w:sz w:val="24"/>
              </w:rPr>
            </w:pPr>
          </w:p>
        </w:tc>
      </w:tr>
      <w:tr w:rsidR="000A2A37">
        <w:trPr>
          <w:trHeight w:val="35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Pr="00B61DCC" w:rsidRDefault="00937BA5">
            <w:pPr>
              <w:pStyle w:val="TableParagraph"/>
              <w:rPr>
                <w:lang w:val="ru-RU"/>
              </w:rPr>
            </w:pPr>
            <w:r w:rsidRPr="00B61DCC">
              <w:rPr>
                <w:sz w:val="24"/>
                <w:lang w:val="ru-RU"/>
              </w:rPr>
              <w:t>Манекен полноразмерный (для накладывания жгута)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Pr="00B61DCC" w:rsidRDefault="000A2A37">
            <w:pPr>
              <w:pStyle w:val="TableParagraph"/>
              <w:ind w:left="2264" w:hanging="142"/>
              <w:rPr>
                <w:sz w:val="24"/>
                <w:lang w:val="ru-RU"/>
              </w:rPr>
            </w:pPr>
          </w:p>
        </w:tc>
      </w:tr>
      <w:tr w:rsidR="000A2A37">
        <w:trPr>
          <w:trHeight w:val="3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Таблички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информационные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0A2A37">
            <w:pPr>
              <w:pStyle w:val="TableParagraph"/>
              <w:ind w:left="2264" w:hanging="142"/>
              <w:rPr>
                <w:sz w:val="24"/>
              </w:rPr>
            </w:pPr>
          </w:p>
        </w:tc>
      </w:tr>
      <w:tr w:rsidR="000A2A37">
        <w:trPr>
          <w:trHeight w:val="3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Pr="00B61DCC" w:rsidRDefault="00937BA5">
            <w:pPr>
              <w:pStyle w:val="TableParagraph"/>
              <w:rPr>
                <w:sz w:val="24"/>
                <w:lang w:val="ru-RU"/>
              </w:rPr>
            </w:pPr>
            <w:r w:rsidRPr="00B61DCC">
              <w:rPr>
                <w:sz w:val="24"/>
                <w:lang w:val="ru-RU"/>
              </w:rPr>
              <w:t>Стойки</w:t>
            </w:r>
            <w:r w:rsidRPr="00B61DCC">
              <w:rPr>
                <w:spacing w:val="-3"/>
                <w:sz w:val="24"/>
                <w:lang w:val="ru-RU"/>
              </w:rPr>
              <w:t xml:space="preserve"> </w:t>
            </w:r>
            <w:r w:rsidRPr="00B61DCC">
              <w:rPr>
                <w:sz w:val="24"/>
                <w:lang w:val="ru-RU"/>
              </w:rPr>
              <w:t>для</w:t>
            </w:r>
            <w:r w:rsidRPr="00B61DCC">
              <w:rPr>
                <w:spacing w:val="-3"/>
                <w:sz w:val="24"/>
                <w:lang w:val="ru-RU"/>
              </w:rPr>
              <w:t xml:space="preserve"> </w:t>
            </w:r>
            <w:r w:rsidRPr="00B61DCC">
              <w:rPr>
                <w:sz w:val="24"/>
                <w:lang w:val="ru-RU"/>
              </w:rPr>
              <w:t>обозначения</w:t>
            </w:r>
            <w:r w:rsidRPr="00B61DCC">
              <w:rPr>
                <w:spacing w:val="-2"/>
                <w:sz w:val="24"/>
                <w:lang w:val="ru-RU"/>
              </w:rPr>
              <w:t xml:space="preserve"> </w:t>
            </w:r>
            <w:r w:rsidRPr="00B61DCC">
              <w:rPr>
                <w:sz w:val="24"/>
                <w:lang w:val="ru-RU"/>
              </w:rPr>
              <w:t>мест</w:t>
            </w:r>
            <w:r w:rsidRPr="00B61DCC">
              <w:rPr>
                <w:spacing w:val="-1"/>
                <w:sz w:val="24"/>
                <w:lang w:val="ru-RU"/>
              </w:rPr>
              <w:t xml:space="preserve"> </w:t>
            </w:r>
            <w:r w:rsidRPr="00B61DCC">
              <w:rPr>
                <w:sz w:val="24"/>
                <w:lang w:val="ru-RU"/>
              </w:rPr>
              <w:t>выполнения</w:t>
            </w:r>
            <w:r w:rsidRPr="00B61DCC">
              <w:rPr>
                <w:spacing w:val="-2"/>
                <w:sz w:val="24"/>
                <w:lang w:val="ru-RU"/>
              </w:rPr>
              <w:t xml:space="preserve"> </w:t>
            </w:r>
            <w:r w:rsidRPr="00B61DCC">
              <w:rPr>
                <w:sz w:val="24"/>
                <w:lang w:val="ru-RU"/>
              </w:rPr>
              <w:t>заданий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Pr="00B61DCC" w:rsidRDefault="000A2A37">
            <w:pPr>
              <w:pStyle w:val="TableParagraph"/>
              <w:ind w:left="2264" w:hanging="142"/>
              <w:rPr>
                <w:sz w:val="24"/>
                <w:lang w:val="ru-RU"/>
              </w:rPr>
            </w:pPr>
          </w:p>
        </w:tc>
      </w:tr>
      <w:tr w:rsidR="000A2A37">
        <w:trPr>
          <w:trHeight w:val="3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rPr>
                <w:sz w:val="24"/>
              </w:rPr>
            </w:pPr>
            <w:proofErr w:type="spellStart"/>
            <w:r>
              <w:rPr>
                <w:bCs/>
                <w:color w:val="1A1A1A"/>
                <w:sz w:val="24"/>
                <w:szCs w:val="24"/>
              </w:rPr>
              <w:t>Индивидуальный</w:t>
            </w:r>
            <w:proofErr w:type="spellEnd"/>
            <w:r>
              <w:rPr>
                <w:bCs/>
                <w:color w:val="1A1A1A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1A1A1A"/>
                <w:sz w:val="24"/>
                <w:szCs w:val="24"/>
              </w:rPr>
              <w:t>перевязочный</w:t>
            </w:r>
            <w:proofErr w:type="spellEnd"/>
            <w:r>
              <w:rPr>
                <w:bCs/>
                <w:color w:val="1A1A1A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1A1A1A"/>
                <w:sz w:val="24"/>
                <w:szCs w:val="24"/>
              </w:rPr>
              <w:t>пакет</w:t>
            </w:r>
            <w:proofErr w:type="spellEnd"/>
            <w:r>
              <w:rPr>
                <w:bCs/>
                <w:color w:val="1A1A1A"/>
                <w:sz w:val="24"/>
                <w:szCs w:val="24"/>
              </w:rPr>
              <w:t>,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0A2A37">
            <w:pPr>
              <w:pStyle w:val="TableParagraph"/>
              <w:ind w:left="2264" w:hanging="142"/>
              <w:rPr>
                <w:sz w:val="24"/>
              </w:rPr>
            </w:pPr>
          </w:p>
        </w:tc>
      </w:tr>
      <w:tr w:rsidR="000A2A37">
        <w:trPr>
          <w:trHeight w:val="35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Флажки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сигнальные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0A2A37">
            <w:pPr>
              <w:pStyle w:val="TableParagraph"/>
              <w:spacing w:line="264" w:lineRule="exact"/>
              <w:ind w:left="2264" w:hanging="142"/>
              <w:rPr>
                <w:sz w:val="24"/>
              </w:rPr>
            </w:pPr>
          </w:p>
        </w:tc>
      </w:tr>
      <w:tr w:rsidR="000A2A37">
        <w:trPr>
          <w:trHeight w:val="3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Секундомер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электронный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0A2A37">
            <w:pPr>
              <w:pStyle w:val="TableParagraph"/>
              <w:ind w:left="2264" w:hanging="142"/>
              <w:rPr>
                <w:sz w:val="24"/>
              </w:rPr>
            </w:pPr>
          </w:p>
        </w:tc>
      </w:tr>
      <w:tr w:rsidR="000A2A37">
        <w:trPr>
          <w:trHeight w:val="3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Pr="00B61DCC" w:rsidRDefault="00937BA5">
            <w:pPr>
              <w:pStyle w:val="TableParagraph"/>
              <w:rPr>
                <w:sz w:val="24"/>
                <w:lang w:val="ru-RU"/>
              </w:rPr>
            </w:pPr>
            <w:r w:rsidRPr="00B61DCC">
              <w:rPr>
                <w:sz w:val="24"/>
                <w:lang w:val="ru-RU"/>
              </w:rPr>
              <w:t>Лента разметочная красно-белая (жёлто-чёрная)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Pr="00B61DCC" w:rsidRDefault="000A2A37">
            <w:pPr>
              <w:pStyle w:val="TableParagraph"/>
              <w:ind w:left="2264" w:hanging="142"/>
              <w:rPr>
                <w:sz w:val="24"/>
                <w:lang w:val="ru-RU"/>
              </w:rPr>
            </w:pPr>
          </w:p>
        </w:tc>
      </w:tr>
      <w:tr w:rsidR="000A2A37">
        <w:trPr>
          <w:trHeight w:val="3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Блок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записей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0A2A37">
            <w:pPr>
              <w:pStyle w:val="TableParagraph"/>
              <w:ind w:left="2264" w:hanging="142"/>
              <w:rPr>
                <w:sz w:val="24"/>
              </w:rPr>
            </w:pPr>
          </w:p>
        </w:tc>
      </w:tr>
      <w:tr w:rsidR="000A2A37">
        <w:trPr>
          <w:trHeight w:val="3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Карандаш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простой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0A2A37">
            <w:pPr>
              <w:pStyle w:val="TableParagraph"/>
              <w:ind w:left="2264" w:hanging="142"/>
              <w:rPr>
                <w:sz w:val="24"/>
              </w:rPr>
            </w:pPr>
          </w:p>
        </w:tc>
      </w:tr>
      <w:tr w:rsidR="000A2A37">
        <w:trPr>
          <w:trHeight w:val="3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937BA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Ручка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шариковая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чёрного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цвета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37" w:rsidRDefault="000A2A37">
            <w:pPr>
              <w:pStyle w:val="TableParagraph"/>
              <w:ind w:left="2264" w:hanging="142"/>
              <w:rPr>
                <w:sz w:val="24"/>
              </w:rPr>
            </w:pPr>
          </w:p>
        </w:tc>
      </w:tr>
    </w:tbl>
    <w:p w:rsidR="000A2A37" w:rsidRDefault="00937BA5">
      <w:pPr>
        <w:pStyle w:val="1"/>
        <w:numPr>
          <w:ilvl w:val="0"/>
          <w:numId w:val="7"/>
        </w:num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Критерии и методики оценивания выполненных олимпиадных заданий, количество баллов</w:t>
      </w:r>
    </w:p>
    <w:p w:rsidR="000A2A37" w:rsidRPr="00B61DCC" w:rsidRDefault="00937BA5" w:rsidP="00B61DCC">
      <w:pPr>
        <w:pStyle w:val="af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1DCC">
        <w:rPr>
          <w:rFonts w:ascii="Times New Roman" w:hAnsi="Times New Roman" w:cs="Times New Roman"/>
          <w:sz w:val="24"/>
          <w:szCs w:val="24"/>
          <w:lang w:eastAsia="ru-RU"/>
        </w:rPr>
        <w:t>Система и методика оценивания олимпиадных заданий позволяет объективно выявить реальный уровень подготовки участников олимпиады.</w:t>
      </w:r>
    </w:p>
    <w:p w:rsidR="000A2A37" w:rsidRPr="00B61DCC" w:rsidRDefault="00937BA5" w:rsidP="00B61DCC">
      <w:pPr>
        <w:pStyle w:val="af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1DCC">
        <w:rPr>
          <w:rFonts w:ascii="Times New Roman" w:hAnsi="Times New Roman" w:cs="Times New Roman"/>
          <w:sz w:val="24"/>
          <w:szCs w:val="24"/>
          <w:lang w:eastAsia="ru-RU"/>
        </w:rPr>
        <w:t>При оценивании олимпиадных заданий необходимо учитывать следующее:</w:t>
      </w:r>
    </w:p>
    <w:p w:rsidR="000A2A37" w:rsidRPr="00B61DCC" w:rsidRDefault="00937BA5" w:rsidP="00B61DCC">
      <w:pPr>
        <w:pStyle w:val="af4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CC">
        <w:rPr>
          <w:rFonts w:ascii="Times New Roman" w:hAnsi="Times New Roman" w:cs="Times New Roman"/>
          <w:sz w:val="24"/>
          <w:szCs w:val="24"/>
          <w:lang w:eastAsia="ru-RU"/>
        </w:rPr>
        <w:t>по всем теоретическим заданиям начисление баллов производить целыми, а не дробными числами (использование дробных чисел рационально при наличии контрольного времени для выполнения практических заданий);</w:t>
      </w:r>
    </w:p>
    <w:p w:rsidR="000A2A37" w:rsidRPr="00B61DCC" w:rsidRDefault="00937BA5" w:rsidP="00B61DCC">
      <w:pPr>
        <w:pStyle w:val="af4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CC">
        <w:rPr>
          <w:rFonts w:ascii="Times New Roman" w:hAnsi="Times New Roman" w:cs="Times New Roman"/>
          <w:sz w:val="24"/>
          <w:szCs w:val="24"/>
          <w:lang w:eastAsia="ru-RU"/>
        </w:rPr>
        <w:t>размер максимальных баллов за задания установлены в зависимости от уровня сложности задания, за задания одного уровня сложности начисляются одинаковый максимальный балл;</w:t>
      </w:r>
    </w:p>
    <w:p w:rsidR="000A2A37" w:rsidRPr="00B61DCC" w:rsidRDefault="00937BA5" w:rsidP="00B61DCC">
      <w:pPr>
        <w:pStyle w:val="af4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CC">
        <w:rPr>
          <w:rFonts w:ascii="Times New Roman" w:hAnsi="Times New Roman" w:cs="Times New Roman"/>
          <w:sz w:val="24"/>
          <w:szCs w:val="24"/>
          <w:lang w:eastAsia="ru-RU"/>
        </w:rPr>
        <w:t>общий результат по итогам как теоретического, так и практического туров оценивать путем сложения баллов, полученных участниками за каждое теоретическое или практическое задание.</w:t>
      </w:r>
    </w:p>
    <w:p w:rsidR="000A2A37" w:rsidRPr="00B61DCC" w:rsidRDefault="00937BA5" w:rsidP="00B61DCC">
      <w:pPr>
        <w:pStyle w:val="af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1DCC">
        <w:rPr>
          <w:rFonts w:ascii="Times New Roman" w:hAnsi="Times New Roman" w:cs="Times New Roman"/>
          <w:sz w:val="24"/>
          <w:szCs w:val="24"/>
          <w:lang w:eastAsia="ru-RU"/>
        </w:rPr>
        <w:t>Оценка выполнения участником любого задания не может быть отрицательной, минимальная оценка, выставляемая за выполнение отдельно взятого задания, – 0 баллов.</w:t>
      </w:r>
    </w:p>
    <w:p w:rsidR="000A2A37" w:rsidRPr="00B61DCC" w:rsidRDefault="00937BA5" w:rsidP="00B61DCC">
      <w:pPr>
        <w:pStyle w:val="af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1DCC">
        <w:rPr>
          <w:rFonts w:ascii="Times New Roman" w:hAnsi="Times New Roman" w:cs="Times New Roman"/>
          <w:sz w:val="24"/>
          <w:szCs w:val="24"/>
          <w:lang w:eastAsia="ru-RU"/>
        </w:rPr>
        <w:t>Итоговая оценка за выполнение заданий определяется путём сложения суммы баллов, набранных участником за выполнение заданий теоретического и практического туров.</w:t>
      </w:r>
    </w:p>
    <w:p w:rsidR="000A2A37" w:rsidRPr="00B61DCC" w:rsidRDefault="00937BA5" w:rsidP="00B61DCC">
      <w:pPr>
        <w:pStyle w:val="af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1DCC">
        <w:rPr>
          <w:rFonts w:ascii="Times New Roman" w:hAnsi="Times New Roman" w:cs="Times New Roman"/>
          <w:sz w:val="24"/>
          <w:szCs w:val="24"/>
          <w:lang w:eastAsia="ru-RU"/>
        </w:rPr>
        <w:t>Максимальная сумма баллов за выполнение заданий теоретического тура – 55 баллов.</w:t>
      </w:r>
    </w:p>
    <w:p w:rsidR="000A2A37" w:rsidRPr="00B61DCC" w:rsidRDefault="00937BA5" w:rsidP="00B61DCC">
      <w:pPr>
        <w:pStyle w:val="af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1DCC">
        <w:rPr>
          <w:rFonts w:ascii="Times New Roman" w:hAnsi="Times New Roman" w:cs="Times New Roman"/>
          <w:sz w:val="24"/>
          <w:szCs w:val="24"/>
          <w:lang w:eastAsia="ru-RU"/>
        </w:rPr>
        <w:t>Максимальная сумма баллов за выполнение заданий практического тура – 45 баллов.</w:t>
      </w:r>
    </w:p>
    <w:p w:rsidR="000A2A37" w:rsidRPr="00B61DCC" w:rsidRDefault="00937BA5" w:rsidP="00B61DCC">
      <w:pPr>
        <w:pStyle w:val="af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1DCC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Максимальная сумма баллов за выполнение заданий теоретического и практического тура – 100 баллов. </w:t>
      </w:r>
    </w:p>
    <w:p w:rsidR="000A2A37" w:rsidRDefault="00937BA5">
      <w:pPr>
        <w:pStyle w:val="1"/>
        <w:numPr>
          <w:ilvl w:val="0"/>
          <w:numId w:val="7"/>
        </w:num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5" w:name="_Toc117774644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Процедура регистрации участников олимпиады</w:t>
      </w:r>
      <w:bookmarkEnd w:id="5"/>
    </w:p>
    <w:p w:rsidR="000A2A37" w:rsidRDefault="000A2A37">
      <w:pPr>
        <w:pStyle w:val="Style1"/>
        <w:widowControl/>
        <w:spacing w:line="276" w:lineRule="auto"/>
        <w:jc w:val="center"/>
        <w:rPr>
          <w:rStyle w:val="FontStyle31"/>
          <w:sz w:val="24"/>
          <w:szCs w:val="24"/>
        </w:rPr>
      </w:pPr>
    </w:p>
    <w:p w:rsidR="000A2A37" w:rsidRDefault="00937BA5">
      <w:pPr>
        <w:pStyle w:val="Style7"/>
        <w:widowControl/>
        <w:tabs>
          <w:tab w:val="left" w:pos="1128"/>
        </w:tabs>
        <w:spacing w:line="360" w:lineRule="auto"/>
        <w:ind w:right="24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Все участники муниципального этапа олимпиады проходят в обязательном порядке процедуру регистрации.</w:t>
      </w:r>
    </w:p>
    <w:p w:rsidR="000A2A37" w:rsidRDefault="00937BA5">
      <w:pPr>
        <w:pStyle w:val="Style7"/>
        <w:widowControl/>
        <w:tabs>
          <w:tab w:val="left" w:pos="1128"/>
        </w:tabs>
        <w:spacing w:line="360" w:lineRule="auto"/>
        <w:ind w:right="24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 xml:space="preserve">Регистрация </w:t>
      </w:r>
      <w:proofErr w:type="gramStart"/>
      <w:r>
        <w:rPr>
          <w:rStyle w:val="FontStyle32"/>
          <w:sz w:val="24"/>
          <w:szCs w:val="24"/>
        </w:rPr>
        <w:t>обучающихся</w:t>
      </w:r>
      <w:proofErr w:type="gramEnd"/>
      <w:r>
        <w:rPr>
          <w:rStyle w:val="FontStyle32"/>
          <w:sz w:val="24"/>
          <w:szCs w:val="24"/>
        </w:rPr>
        <w:t xml:space="preserve"> для участия в муниципальном этапе олимпиады осуществляется Оргкомитетом муниципального этапа олимпиады перед началом его проведения в соответствии с информационным письмом.</w:t>
      </w:r>
    </w:p>
    <w:p w:rsidR="000A2A37" w:rsidRDefault="00937BA5">
      <w:pPr>
        <w:pStyle w:val="Style7"/>
        <w:widowControl/>
        <w:tabs>
          <w:tab w:val="left" w:pos="1128"/>
        </w:tabs>
        <w:spacing w:line="360" w:lineRule="auto"/>
        <w:ind w:right="24"/>
        <w:rPr>
          <w:rStyle w:val="FontStyle32"/>
          <w:sz w:val="24"/>
          <w:szCs w:val="24"/>
        </w:rPr>
      </w:pPr>
      <w:proofErr w:type="gramStart"/>
      <w:r>
        <w:rPr>
          <w:rStyle w:val="FontStyle32"/>
          <w:sz w:val="24"/>
          <w:szCs w:val="24"/>
        </w:rPr>
        <w:t>При регистрации представители Оргкомитета муниципального этапа Олимпиады проверяют правомочность участия в муниципальном этапе олимпиады прибывших обучающихся и достоверность имеющейся в распоряжении Оргкомитета информации о них.</w:t>
      </w:r>
      <w:proofErr w:type="gramEnd"/>
    </w:p>
    <w:p w:rsidR="000A2A37" w:rsidRDefault="00937BA5">
      <w:pPr>
        <w:pStyle w:val="Style7"/>
        <w:widowControl/>
        <w:tabs>
          <w:tab w:val="left" w:pos="1128"/>
        </w:tabs>
        <w:spacing w:line="360" w:lineRule="auto"/>
        <w:ind w:right="34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 xml:space="preserve">Документами, подтверждающими правомочность участия </w:t>
      </w:r>
      <w:proofErr w:type="gramStart"/>
      <w:r>
        <w:rPr>
          <w:rStyle w:val="FontStyle32"/>
          <w:sz w:val="24"/>
          <w:szCs w:val="24"/>
        </w:rPr>
        <w:t>обучающихся</w:t>
      </w:r>
      <w:proofErr w:type="gramEnd"/>
      <w:r>
        <w:rPr>
          <w:rStyle w:val="FontStyle32"/>
          <w:sz w:val="24"/>
          <w:szCs w:val="24"/>
        </w:rPr>
        <w:t xml:space="preserve"> в муниципальном этапе олимпиады, являются:</w:t>
      </w:r>
    </w:p>
    <w:p w:rsidR="000A2A37" w:rsidRDefault="00937BA5">
      <w:pPr>
        <w:pStyle w:val="Style9"/>
        <w:widowControl/>
        <w:numPr>
          <w:ilvl w:val="0"/>
          <w:numId w:val="8"/>
        </w:numPr>
        <w:spacing w:line="360" w:lineRule="auto"/>
        <w:ind w:left="0" w:firstLine="737"/>
      </w:pPr>
      <w:r>
        <w:rPr>
          <w:rStyle w:val="FontStyle32"/>
          <w:sz w:val="24"/>
          <w:szCs w:val="24"/>
        </w:rPr>
        <w:t>заявка на участие в муниципальном этапе олимпиады;</w:t>
      </w:r>
    </w:p>
    <w:p w:rsidR="000A2A37" w:rsidRDefault="00937BA5">
      <w:pPr>
        <w:pStyle w:val="Style9"/>
        <w:widowControl/>
        <w:numPr>
          <w:ilvl w:val="0"/>
          <w:numId w:val="8"/>
        </w:numPr>
        <w:spacing w:line="360" w:lineRule="auto"/>
        <w:ind w:left="0" w:firstLine="737"/>
      </w:pPr>
      <w:r>
        <w:rPr>
          <w:rStyle w:val="FontStyle32"/>
          <w:sz w:val="24"/>
          <w:szCs w:val="24"/>
        </w:rPr>
        <w:t>копия приказа о направлении обучающегося на муниципальный этап олимпиады по ОБЗР и назначении сопровождающего лица;</w:t>
      </w:r>
    </w:p>
    <w:p w:rsidR="000A2A37" w:rsidRDefault="00937BA5">
      <w:pPr>
        <w:pStyle w:val="Style9"/>
        <w:widowControl/>
        <w:numPr>
          <w:ilvl w:val="0"/>
          <w:numId w:val="8"/>
        </w:numPr>
        <w:spacing w:line="360" w:lineRule="auto"/>
        <w:ind w:left="0" w:firstLine="737"/>
      </w:pPr>
      <w:r>
        <w:rPr>
          <w:rStyle w:val="FontStyle32"/>
          <w:sz w:val="24"/>
          <w:szCs w:val="24"/>
        </w:rPr>
        <w:t>справка, выданная образовательным учреждением на участника с копией первой страницы устава (с названием) образовательного учреждения;</w:t>
      </w:r>
    </w:p>
    <w:p w:rsidR="000A2A37" w:rsidRDefault="00937BA5">
      <w:pPr>
        <w:pStyle w:val="Style9"/>
        <w:widowControl/>
        <w:numPr>
          <w:ilvl w:val="0"/>
          <w:numId w:val="8"/>
        </w:numPr>
        <w:spacing w:line="360" w:lineRule="auto"/>
        <w:ind w:left="0" w:firstLine="737"/>
        <w:jc w:val="left"/>
      </w:pPr>
      <w:r>
        <w:rPr>
          <w:rStyle w:val="FontStyle32"/>
          <w:sz w:val="24"/>
          <w:szCs w:val="24"/>
        </w:rPr>
        <w:t xml:space="preserve">паспорт или свидетельство о рождении </w:t>
      </w:r>
      <w:proofErr w:type="gramStart"/>
      <w:r>
        <w:rPr>
          <w:rStyle w:val="FontStyle32"/>
          <w:sz w:val="24"/>
          <w:szCs w:val="24"/>
        </w:rPr>
        <w:t>обучающегося</w:t>
      </w:r>
      <w:proofErr w:type="gramEnd"/>
      <w:r>
        <w:rPr>
          <w:rStyle w:val="FontStyle32"/>
          <w:sz w:val="24"/>
          <w:szCs w:val="24"/>
        </w:rPr>
        <w:t>;</w:t>
      </w:r>
    </w:p>
    <w:p w:rsidR="000A2A37" w:rsidRDefault="00937BA5">
      <w:pPr>
        <w:pStyle w:val="Style9"/>
        <w:widowControl/>
        <w:numPr>
          <w:ilvl w:val="0"/>
          <w:numId w:val="8"/>
        </w:numPr>
        <w:spacing w:line="360" w:lineRule="auto"/>
        <w:ind w:left="0" w:firstLine="737"/>
        <w:jc w:val="left"/>
      </w:pPr>
      <w:r>
        <w:rPr>
          <w:rStyle w:val="FontStyle32"/>
          <w:sz w:val="24"/>
          <w:szCs w:val="24"/>
        </w:rPr>
        <w:t>страховой медицинский полис (оригинал);</w:t>
      </w:r>
    </w:p>
    <w:p w:rsidR="000A2A37" w:rsidRDefault="00937BA5">
      <w:pPr>
        <w:pStyle w:val="Style9"/>
        <w:widowControl/>
        <w:numPr>
          <w:ilvl w:val="0"/>
          <w:numId w:val="8"/>
        </w:numPr>
        <w:spacing w:line="360" w:lineRule="auto"/>
        <w:ind w:left="0" w:firstLine="737"/>
      </w:pPr>
      <w:r>
        <w:rPr>
          <w:rStyle w:val="FontStyle32"/>
          <w:sz w:val="24"/>
          <w:szCs w:val="24"/>
        </w:rPr>
        <w:t xml:space="preserve">медицинская справка </w:t>
      </w:r>
      <w:proofErr w:type="gramStart"/>
      <w:r>
        <w:rPr>
          <w:rStyle w:val="FontStyle32"/>
          <w:sz w:val="24"/>
          <w:szCs w:val="24"/>
        </w:rPr>
        <w:t>на каждого участника с отметкой врача о допуске к участию в Олимпиаде</w:t>
      </w:r>
      <w:proofErr w:type="gramEnd"/>
      <w:r>
        <w:rPr>
          <w:rStyle w:val="FontStyle32"/>
          <w:sz w:val="24"/>
          <w:szCs w:val="24"/>
        </w:rPr>
        <w:t>.</w:t>
      </w:r>
    </w:p>
    <w:p w:rsidR="000A2A37" w:rsidRDefault="00937BA5">
      <w:pPr>
        <w:pStyle w:val="1"/>
        <w:numPr>
          <w:ilvl w:val="0"/>
          <w:numId w:val="7"/>
        </w:numPr>
        <w:jc w:val="center"/>
        <w:rPr>
          <w:rStyle w:val="FontStyle32"/>
          <w:color w:val="auto"/>
          <w:sz w:val="24"/>
          <w:szCs w:val="24"/>
        </w:rPr>
      </w:pPr>
      <w:bookmarkStart w:id="6" w:name="_Toc117774645"/>
      <w:r>
        <w:rPr>
          <w:rStyle w:val="FontStyle32"/>
          <w:color w:val="auto"/>
          <w:sz w:val="24"/>
          <w:szCs w:val="24"/>
        </w:rPr>
        <w:t>Порядок проверки олимпиадных работ</w:t>
      </w:r>
      <w:bookmarkEnd w:id="6"/>
    </w:p>
    <w:p w:rsidR="000A2A37" w:rsidRDefault="000A2A37">
      <w:pPr>
        <w:pStyle w:val="Style9"/>
        <w:spacing w:line="360" w:lineRule="auto"/>
        <w:ind w:left="720" w:firstLine="0"/>
        <w:rPr>
          <w:rStyle w:val="FontStyle32"/>
          <w:sz w:val="24"/>
          <w:szCs w:val="24"/>
        </w:rPr>
      </w:pPr>
    </w:p>
    <w:p w:rsidR="000A2A37" w:rsidRDefault="00937BA5">
      <w:pPr>
        <w:pStyle w:val="Style9"/>
        <w:spacing w:line="360" w:lineRule="auto"/>
        <w:ind w:left="36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Состав жюри олимпиады формируется из числа педагогических, научно-педагогических работников, руководящих работников ОО,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0A2A37" w:rsidRDefault="00937BA5">
      <w:pPr>
        <w:pStyle w:val="Style9"/>
        <w:spacing w:line="360" w:lineRule="auto"/>
        <w:ind w:left="36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Число членов жюри муниципального этапа олимпиады по основам безопасности и защиты Родины должно составлять не менее 5 человек.</w:t>
      </w:r>
    </w:p>
    <w:p w:rsidR="000A2A37" w:rsidRDefault="00937BA5">
      <w:pPr>
        <w:pStyle w:val="Style9"/>
        <w:spacing w:line="360" w:lineRule="auto"/>
        <w:ind w:left="36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 xml:space="preserve"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</w:t>
      </w:r>
      <w:r>
        <w:rPr>
          <w:rStyle w:val="FontStyle32"/>
          <w:sz w:val="24"/>
          <w:szCs w:val="24"/>
        </w:rPr>
        <w:lastRenderedPageBreak/>
        <w:t>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аннулируется, участнику выставляется 0 баллов за данный тур, о чем составляется протокол представителем организатора.</w:t>
      </w:r>
    </w:p>
    <w:p w:rsidR="000A2A37" w:rsidRDefault="00937BA5">
      <w:pPr>
        <w:pStyle w:val="Style9"/>
        <w:spacing w:line="360" w:lineRule="auto"/>
        <w:ind w:left="36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Кодированные работы участников олимпиады передаются председателю жюри соответствующего этапа олимпиады.</w:t>
      </w:r>
    </w:p>
    <w:p w:rsidR="000A2A37" w:rsidRDefault="00937BA5">
      <w:pPr>
        <w:pStyle w:val="Style9"/>
        <w:spacing w:line="360" w:lineRule="auto"/>
        <w:ind w:left="36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заданий.</w:t>
      </w:r>
    </w:p>
    <w:p w:rsidR="000A2A37" w:rsidRDefault="00937BA5">
      <w:pPr>
        <w:pStyle w:val="Style9"/>
        <w:spacing w:line="360" w:lineRule="auto"/>
        <w:ind w:left="36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Проверку выполненных олимпиадных работ участников олимпиады рекомендуется проводить не менее чем двумя членами жюри.</w:t>
      </w:r>
    </w:p>
    <w:p w:rsidR="000A2A37" w:rsidRDefault="00937BA5">
      <w:pPr>
        <w:pStyle w:val="Style9"/>
        <w:spacing w:line="360" w:lineRule="auto"/>
        <w:ind w:left="36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0A2A37" w:rsidRDefault="00937BA5">
      <w:pPr>
        <w:pStyle w:val="Style9"/>
        <w:spacing w:line="360" w:lineRule="auto"/>
        <w:ind w:left="36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После проверки всех выполненных олимпиадных работ участников жюри составляет протокол результатов и передаёт бланки (листы) ответов в оргкомитет для их декодирования.</w:t>
      </w:r>
    </w:p>
    <w:p w:rsidR="000A2A37" w:rsidRDefault="00937BA5">
      <w:pPr>
        <w:pStyle w:val="Style9"/>
        <w:spacing w:line="360" w:lineRule="auto"/>
        <w:ind w:left="36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После проведения процедуры декодирования результаты участников (в виде рейтинговой таблицы) размещаются на информационном стенде ОО, а также на информационном ресурсе организатора в сети Интернет.</w:t>
      </w:r>
    </w:p>
    <w:p w:rsidR="000A2A37" w:rsidRDefault="00937BA5">
      <w:pPr>
        <w:pStyle w:val="Style9"/>
        <w:spacing w:line="360" w:lineRule="auto"/>
        <w:ind w:left="36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По итогам проверки выполненных олимпиадных работ участников олимпиады, а также проведения процедуры апелляции организатору направляется аналитический отчёт о результатах выполнения олимпиадных заданий, подписанный председателем жюри.</w:t>
      </w:r>
    </w:p>
    <w:p w:rsidR="000A2A37" w:rsidRDefault="00937BA5">
      <w:pPr>
        <w:pStyle w:val="Style9"/>
        <w:spacing w:line="360" w:lineRule="auto"/>
        <w:ind w:left="36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После проведения процедуры апелляции жюри олимпиады вносятся изменения в рейтинговую таблицу результатов участников олимпиады.</w:t>
      </w:r>
    </w:p>
    <w:p w:rsidR="000A2A37" w:rsidRDefault="00937BA5">
      <w:pPr>
        <w:pStyle w:val="Style9"/>
        <w:spacing w:line="360" w:lineRule="auto"/>
        <w:ind w:left="36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проведения, а также публикацией на информационном ресурсе организатора.</w:t>
      </w:r>
    </w:p>
    <w:p w:rsidR="000A2A37" w:rsidRDefault="00937BA5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7" w:name="_Toc117774646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Порядок проведения процедуры анализа, показа и апелляции по результатам проверки заданий</w:t>
      </w:r>
      <w:bookmarkEnd w:id="7"/>
    </w:p>
    <w:p w:rsidR="000A2A37" w:rsidRDefault="000A2A37">
      <w:pPr>
        <w:rPr>
          <w:rFonts w:ascii="Times New Roman" w:hAnsi="Times New Roman" w:cs="Times New Roman"/>
          <w:sz w:val="24"/>
          <w:szCs w:val="24"/>
        </w:rPr>
      </w:pP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заданий и их решений проходит в сроки, уставленные оргкомитетом.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организатора анализ заданий и их решений может проводиться очно или с использованием информационно-коммуникационных технологий.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заданий и их решений осуществляют члены жюри соответствующего этапа олимпиады.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заданий и их решений вправе присутствовать участники олимпиады, члены оргкомитета, общественные наблюдатели.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анализа заданий и их решений в установленное организатором время жюри по запросу участников проводит показ выполненных ими олимпиадных работ.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 работ осуществляется в сроки, уставленные оргкомитетом в соответствии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оргмоделью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этапа олимпиады.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олимпиады вправе убедиться в том, что выполненная им олимпиадная работа проверена и оценена в соответствии с критериями и методикой оценивания выполненных олимпиадных работ.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показа запрещено выносить работы участников, выполнять фото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видеофиксацию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делать в ней какие-либо пометки.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олимпиады вправе подать апелляцию о несогласии с выставленными баллами (далее – апелляция) в апелляционную комиссию. Срок окончания подачи заявлений на апелляцию и время ее проведения устанавливается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оргмоделью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Апелляция, по решению организатора,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случаях проведения апелляции с использованием информационно-коммуникационных технологий форму подачи заявления на апелляцию определяет оргкомитет.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исполнительной власти субъектов Российской Федерации, осуществляющих государственное управление в сфере образования, или органа</w:t>
      </w:r>
    </w:p>
    <w:p w:rsidR="000A2A37" w:rsidRDefault="00937B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 власти субъекта Российской Федерации при предъявлении служебных удостоверений или документов, подтверждающих право участия в данной процедуре.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лица не вправе принимать участие в рассмотрении апелляции. В случае нарушения указанного требования, перечисленные лица удаляются апелляционной комиссией из аудитории с составлением акта об их удалении, который предоставляется организатору.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апелляции проводится в присутствии участника олимпиады, если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своем заявлении не просит рассмотреть её без его участия.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апелляции организатором олимпиады, в соответствии с Порядком проведения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апелляционная комиссия. Рекомендуемое количество членов комиссии – нечетное, но не менее 3-х человек.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Черновики при проведении апелляции не рассматриваются.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апелляционной комиссии принимаются простым большинством голосов.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равенства голосов председатель комиссии имеет право решающего голоса.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рассмотрения апелляции членам апелляционной комиссии предоставляются либо копии, либо оригинал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предварительный протокол оценивания работ участников.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Апелляционная комиссия может принять следующие решения:</w:t>
      </w:r>
    </w:p>
    <w:p w:rsidR="000A2A37" w:rsidRDefault="00937BA5">
      <w:pPr>
        <w:pStyle w:val="ae"/>
        <w:numPr>
          <w:ilvl w:val="0"/>
          <w:numId w:val="9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отклонить апелляцию, сохранив количество баллов;</w:t>
      </w:r>
    </w:p>
    <w:p w:rsidR="000A2A37" w:rsidRDefault="00937BA5">
      <w:pPr>
        <w:pStyle w:val="ae"/>
        <w:numPr>
          <w:ilvl w:val="0"/>
          <w:numId w:val="9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 апелляцию с понижением количества баллов;</w:t>
      </w:r>
    </w:p>
    <w:p w:rsidR="000A2A37" w:rsidRDefault="00937BA5">
      <w:pPr>
        <w:pStyle w:val="ae"/>
        <w:numPr>
          <w:ilvl w:val="0"/>
          <w:numId w:val="9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 апелляцию с повышением количества баллов.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Апелляционная комиссия по итогам проведения апелляции информирует участников олимпиады о принятом решении.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апелляционной комиссии является окончательным.</w:t>
      </w:r>
    </w:p>
    <w:p w:rsidR="000A2A37" w:rsidRDefault="00937BA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апелляционной комиссии оформляются протоколами по установленной организатором форме. Протоколы апелляции передаются председателем апелляционной комиссии в оргкомитет.</w:t>
      </w:r>
    </w:p>
    <w:p w:rsidR="000A2A37" w:rsidRDefault="00937BA5">
      <w:pPr>
        <w:pStyle w:val="1"/>
        <w:numPr>
          <w:ilvl w:val="0"/>
          <w:numId w:val="7"/>
        </w:num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8" w:name="_Toc117774647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Порядок подведения итогов олимпиады</w:t>
      </w:r>
      <w:bookmarkEnd w:id="8"/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соответствующего этапа олимпиады должны быть внесены соответствующие изменения.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олимпиады в срок до 14 календарных дней с момента окончания проведения олимпиады должен утвердить итоговые результаты муниципального этапа по основам безопасности жизнедеятельности.</w:t>
      </w:r>
    </w:p>
    <w:p w:rsidR="000A2A37" w:rsidRDefault="00937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результаты олимпиады организатор публикует на своем официальном ресурсе в сети Интернет.</w:t>
      </w:r>
    </w:p>
    <w:sectPr w:rsidR="000A2A37">
      <w:footerReference w:type="default" r:id="rId9"/>
      <w:pgSz w:w="11906" w:h="16838"/>
      <w:pgMar w:top="1134" w:right="566" w:bottom="1134" w:left="1701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548" w:rsidRDefault="00926548">
      <w:pPr>
        <w:spacing w:after="0" w:line="240" w:lineRule="auto"/>
      </w:pPr>
      <w:r>
        <w:separator/>
      </w:r>
    </w:p>
  </w:endnote>
  <w:endnote w:type="continuationSeparator" w:id="0">
    <w:p w:rsidR="00926548" w:rsidRDefault="0092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804694"/>
      <w:docPartObj>
        <w:docPartGallery w:val="Page Numbers (Bottom of Page)"/>
        <w:docPartUnique/>
      </w:docPartObj>
    </w:sdtPr>
    <w:sdtEndPr/>
    <w:sdtContent>
      <w:p w:rsidR="000A2A37" w:rsidRDefault="00937BA5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B61DC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548" w:rsidRDefault="00926548">
      <w:pPr>
        <w:spacing w:after="0" w:line="240" w:lineRule="auto"/>
      </w:pPr>
      <w:r>
        <w:separator/>
      </w:r>
    </w:p>
  </w:footnote>
  <w:footnote w:type="continuationSeparator" w:id="0">
    <w:p w:rsidR="00926548" w:rsidRDefault="00926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773"/>
    <w:multiLevelType w:val="hybridMultilevel"/>
    <w:tmpl w:val="432A1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02B01"/>
    <w:multiLevelType w:val="multilevel"/>
    <w:tmpl w:val="05DAB95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1FC2092C"/>
    <w:multiLevelType w:val="multilevel"/>
    <w:tmpl w:val="355ED05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20047364"/>
    <w:multiLevelType w:val="multilevel"/>
    <w:tmpl w:val="2AF2D41C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4C95CAD"/>
    <w:multiLevelType w:val="multilevel"/>
    <w:tmpl w:val="927E64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6EE0B1A"/>
    <w:multiLevelType w:val="multilevel"/>
    <w:tmpl w:val="09147E1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468A63EE"/>
    <w:multiLevelType w:val="multilevel"/>
    <w:tmpl w:val="DDFE11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00D43A6"/>
    <w:multiLevelType w:val="multilevel"/>
    <w:tmpl w:val="EEF6DB5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56845225"/>
    <w:multiLevelType w:val="multilevel"/>
    <w:tmpl w:val="29FE6A9E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650242C9"/>
    <w:multiLevelType w:val="multilevel"/>
    <w:tmpl w:val="CD6096D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65302B31"/>
    <w:multiLevelType w:val="multilevel"/>
    <w:tmpl w:val="5A2C9C4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669F410D"/>
    <w:multiLevelType w:val="multilevel"/>
    <w:tmpl w:val="A4F4974C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12">
    <w:nsid w:val="68A5412A"/>
    <w:multiLevelType w:val="multilevel"/>
    <w:tmpl w:val="349ED9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6B306545"/>
    <w:multiLevelType w:val="multilevel"/>
    <w:tmpl w:val="9E22EB26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72684246"/>
    <w:multiLevelType w:val="multilevel"/>
    <w:tmpl w:val="50123D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5F91465"/>
    <w:multiLevelType w:val="multilevel"/>
    <w:tmpl w:val="2A80CACE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781520F6"/>
    <w:multiLevelType w:val="multilevel"/>
    <w:tmpl w:val="6BD8AAAE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7E4B5143"/>
    <w:multiLevelType w:val="multilevel"/>
    <w:tmpl w:val="85164704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13"/>
  </w:num>
  <w:num w:numId="12">
    <w:abstractNumId w:val="9"/>
  </w:num>
  <w:num w:numId="13">
    <w:abstractNumId w:val="16"/>
  </w:num>
  <w:num w:numId="14">
    <w:abstractNumId w:val="2"/>
  </w:num>
  <w:num w:numId="15">
    <w:abstractNumId w:val="14"/>
  </w:num>
  <w:num w:numId="16">
    <w:abstractNumId w:val="15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37"/>
    <w:rsid w:val="000A2A37"/>
    <w:rsid w:val="006C36C5"/>
    <w:rsid w:val="00926548"/>
    <w:rsid w:val="00937BA5"/>
    <w:rsid w:val="00B6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44D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44D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3B73F7"/>
  </w:style>
  <w:style w:type="character" w:customStyle="1" w:styleId="a5">
    <w:name w:val="Нижний колонтитул Знак"/>
    <w:basedOn w:val="a0"/>
    <w:link w:val="a6"/>
    <w:uiPriority w:val="99"/>
    <w:qFormat/>
    <w:rsid w:val="003B73F7"/>
  </w:style>
  <w:style w:type="character" w:customStyle="1" w:styleId="FontStyle31">
    <w:name w:val="Font Style31"/>
    <w:uiPriority w:val="99"/>
    <w:qFormat/>
    <w:rsid w:val="00B26D8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uiPriority w:val="99"/>
    <w:qFormat/>
    <w:rsid w:val="00B26D8E"/>
    <w:rPr>
      <w:rFonts w:ascii="Times New Roman" w:hAnsi="Times New Roman" w:cs="Times New Roman"/>
      <w:sz w:val="22"/>
      <w:szCs w:val="22"/>
    </w:rPr>
  </w:style>
  <w:style w:type="character" w:customStyle="1" w:styleId="-">
    <w:name w:val="Интернет-ссылка"/>
    <w:basedOn w:val="a0"/>
    <w:uiPriority w:val="99"/>
    <w:unhideWhenUsed/>
    <w:rsid w:val="00C471A5"/>
    <w:rPr>
      <w:color w:val="0563C1" w:themeColor="hyperlink"/>
      <w:u w:val="single"/>
    </w:rPr>
  </w:style>
  <w:style w:type="character" w:customStyle="1" w:styleId="a7">
    <w:name w:val="Основной текст Знак"/>
    <w:basedOn w:val="a0"/>
    <w:link w:val="a8"/>
    <w:uiPriority w:val="1"/>
    <w:qFormat/>
    <w:rsid w:val="000D073E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Ссылка указателя"/>
    <w:qFormat/>
  </w:style>
  <w:style w:type="paragraph" w:customStyle="1" w:styleId="aa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link w:val="a7"/>
    <w:uiPriority w:val="1"/>
    <w:qFormat/>
    <w:rsid w:val="000D073E"/>
    <w:pPr>
      <w:widowControl w:val="0"/>
      <w:spacing w:after="0" w:line="240" w:lineRule="auto"/>
      <w:ind w:left="102" w:firstLine="427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"/>
    <w:basedOn w:val="a8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a"/>
  </w:style>
  <w:style w:type="paragraph" w:styleId="ae">
    <w:name w:val="List Paragraph"/>
    <w:basedOn w:val="a"/>
    <w:uiPriority w:val="34"/>
    <w:qFormat/>
    <w:rsid w:val="00B70590"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3B73F7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3B73F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1">
    <w:name w:val="Style1"/>
    <w:basedOn w:val="a"/>
    <w:uiPriority w:val="99"/>
    <w:qFormat/>
    <w:rsid w:val="00B26D8E"/>
    <w:pPr>
      <w:widowControl w:val="0"/>
      <w:spacing w:after="0" w:line="416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B26D8E"/>
    <w:pPr>
      <w:widowControl w:val="0"/>
      <w:spacing w:after="0" w:line="413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qFormat/>
    <w:rsid w:val="00B26D8E"/>
    <w:pPr>
      <w:widowControl w:val="0"/>
      <w:spacing w:after="0" w:line="413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C471A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471A5"/>
    <w:pPr>
      <w:spacing w:after="100"/>
    </w:pPr>
  </w:style>
  <w:style w:type="paragraph" w:customStyle="1" w:styleId="TableParagraph">
    <w:name w:val="Table Paragraph"/>
    <w:basedOn w:val="a"/>
    <w:uiPriority w:val="1"/>
    <w:qFormat/>
    <w:rsid w:val="00801E33"/>
    <w:pPr>
      <w:widowControl w:val="0"/>
      <w:spacing w:after="0" w:line="265" w:lineRule="exact"/>
      <w:ind w:left="107"/>
    </w:pPr>
    <w:rPr>
      <w:rFonts w:ascii="Times New Roman" w:eastAsia="Times New Roman" w:hAnsi="Times New Roman" w:cs="Times New Roman"/>
    </w:rPr>
  </w:style>
  <w:style w:type="table" w:styleId="af1">
    <w:name w:val="Table Grid"/>
    <w:basedOn w:val="a1"/>
    <w:uiPriority w:val="39"/>
    <w:rsid w:val="00C4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01E33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6C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C36C5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B61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44D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44D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3B73F7"/>
  </w:style>
  <w:style w:type="character" w:customStyle="1" w:styleId="a5">
    <w:name w:val="Нижний колонтитул Знак"/>
    <w:basedOn w:val="a0"/>
    <w:link w:val="a6"/>
    <w:uiPriority w:val="99"/>
    <w:qFormat/>
    <w:rsid w:val="003B73F7"/>
  </w:style>
  <w:style w:type="character" w:customStyle="1" w:styleId="FontStyle31">
    <w:name w:val="Font Style31"/>
    <w:uiPriority w:val="99"/>
    <w:qFormat/>
    <w:rsid w:val="00B26D8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uiPriority w:val="99"/>
    <w:qFormat/>
    <w:rsid w:val="00B26D8E"/>
    <w:rPr>
      <w:rFonts w:ascii="Times New Roman" w:hAnsi="Times New Roman" w:cs="Times New Roman"/>
      <w:sz w:val="22"/>
      <w:szCs w:val="22"/>
    </w:rPr>
  </w:style>
  <w:style w:type="character" w:customStyle="1" w:styleId="-">
    <w:name w:val="Интернет-ссылка"/>
    <w:basedOn w:val="a0"/>
    <w:uiPriority w:val="99"/>
    <w:unhideWhenUsed/>
    <w:rsid w:val="00C471A5"/>
    <w:rPr>
      <w:color w:val="0563C1" w:themeColor="hyperlink"/>
      <w:u w:val="single"/>
    </w:rPr>
  </w:style>
  <w:style w:type="character" w:customStyle="1" w:styleId="a7">
    <w:name w:val="Основной текст Знак"/>
    <w:basedOn w:val="a0"/>
    <w:link w:val="a8"/>
    <w:uiPriority w:val="1"/>
    <w:qFormat/>
    <w:rsid w:val="000D073E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Ссылка указателя"/>
    <w:qFormat/>
  </w:style>
  <w:style w:type="paragraph" w:customStyle="1" w:styleId="aa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link w:val="a7"/>
    <w:uiPriority w:val="1"/>
    <w:qFormat/>
    <w:rsid w:val="000D073E"/>
    <w:pPr>
      <w:widowControl w:val="0"/>
      <w:spacing w:after="0" w:line="240" w:lineRule="auto"/>
      <w:ind w:left="102" w:firstLine="427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"/>
    <w:basedOn w:val="a8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a"/>
  </w:style>
  <w:style w:type="paragraph" w:styleId="ae">
    <w:name w:val="List Paragraph"/>
    <w:basedOn w:val="a"/>
    <w:uiPriority w:val="34"/>
    <w:qFormat/>
    <w:rsid w:val="00B70590"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3B73F7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3B73F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1">
    <w:name w:val="Style1"/>
    <w:basedOn w:val="a"/>
    <w:uiPriority w:val="99"/>
    <w:qFormat/>
    <w:rsid w:val="00B26D8E"/>
    <w:pPr>
      <w:widowControl w:val="0"/>
      <w:spacing w:after="0" w:line="416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B26D8E"/>
    <w:pPr>
      <w:widowControl w:val="0"/>
      <w:spacing w:after="0" w:line="413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qFormat/>
    <w:rsid w:val="00B26D8E"/>
    <w:pPr>
      <w:widowControl w:val="0"/>
      <w:spacing w:after="0" w:line="413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C471A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471A5"/>
    <w:pPr>
      <w:spacing w:after="100"/>
    </w:pPr>
  </w:style>
  <w:style w:type="paragraph" w:customStyle="1" w:styleId="TableParagraph">
    <w:name w:val="Table Paragraph"/>
    <w:basedOn w:val="a"/>
    <w:uiPriority w:val="1"/>
    <w:qFormat/>
    <w:rsid w:val="00801E33"/>
    <w:pPr>
      <w:widowControl w:val="0"/>
      <w:spacing w:after="0" w:line="265" w:lineRule="exact"/>
      <w:ind w:left="107"/>
    </w:pPr>
    <w:rPr>
      <w:rFonts w:ascii="Times New Roman" w:eastAsia="Times New Roman" w:hAnsi="Times New Roman" w:cs="Times New Roman"/>
    </w:rPr>
  </w:style>
  <w:style w:type="table" w:styleId="af1">
    <w:name w:val="Table Grid"/>
    <w:basedOn w:val="a1"/>
    <w:uiPriority w:val="39"/>
    <w:rsid w:val="00C4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01E33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6C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C36C5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B61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CE4E0-3285-42B6-9D80-A94D1017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18</Pages>
  <Words>5202</Words>
  <Characters>29654</Characters>
  <Application>Microsoft Office Word</Application>
  <DocSecurity>0</DocSecurity>
  <Lines>247</Lines>
  <Paragraphs>69</Paragraphs>
  <ScaleCrop>false</ScaleCrop>
  <Company/>
  <LinksUpToDate>false</LinksUpToDate>
  <CharactersWithSpaces>34787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dc:description/>
  <cp:lastModifiedBy>Тулина</cp:lastModifiedBy>
  <cp:revision>13</cp:revision>
  <dcterms:created xsi:type="dcterms:W3CDTF">2023-10-29T07:28:00Z</dcterms:created>
  <dcterms:modified xsi:type="dcterms:W3CDTF">2024-10-22T07:43:00Z</dcterms:modified>
  <dc:language>ru-RU</dc:language>
</cp:coreProperties>
</file>